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776f" w14:textId="c877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кедендік әкету баждары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18 қарашадағы N 83-IV Заңы</w:t>
      </w:r>
    </w:p>
    <w:p>
      <w:pPr>
        <w:spacing w:after="0"/>
        <w:ind w:left="0"/>
        <w:jc w:val="both"/>
      </w:pPr>
      <w:bookmarkStart w:name="z1" w:id="0"/>
      <w:r>
        <w:rPr>
          <w:rFonts w:ascii="Times New Roman"/>
          <w:b w:val="false"/>
          <w:i w:val="false"/>
          <w:color w:val="000000"/>
          <w:sz w:val="28"/>
        </w:rPr>
        <w:t xml:space="preserve">
      Мәскеуде 2008 жылғы 25 қаңтарда қол қойылған Үшінші елдерге қатысты кедендік әкету баждары туралы келісім ратификациялансын.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bookmarkStart w:name="z2" w:id="1"/>
    <w:p>
      <w:pPr>
        <w:spacing w:after="0"/>
        <w:ind w:left="0"/>
        <w:jc w:val="left"/>
      </w:pPr>
      <w:r>
        <w:rPr>
          <w:rFonts w:ascii="Times New Roman"/>
          <w:b/>
          <w:i w:val="false"/>
          <w:color w:val="000000"/>
        </w:rPr>
        <w:t xml:space="preserve"> 
Үшінші елдерге қатысты кедендік әкету </w:t>
      </w:r>
      <w:r>
        <w:br/>
      </w:r>
      <w:r>
        <w:rPr>
          <w:rFonts w:ascii="Times New Roman"/>
          <w:b/>
          <w:i w:val="false"/>
          <w:color w:val="000000"/>
        </w:rPr>
        <w:t xml:space="preserve">
баждары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1. Әрбір Тарап оларға қатысты осы баждардың ставкаларын көрсете отырып, кедендік әкету баждарын қолдану көзделген Тарап мемлекетінің заңнамасында осы Келісімнің күшіне енуі күніне осы Келісімнің қатысушылары болып табылмайтын мемлекеттерге (бұдан әрі - үшінші елдер) жеткізілетін тауарлар тізбесін (бұдан әрі - тауарлар тізбесі) қалыптастырады және осы Келісім күшіне енген күнінен бастап 30 күнтізбелік күн ішінде оны 2007 жылғы 6 қазандағы Кеден одағының комиссиясы туралы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 xml:space="preserve">сәйкес құрылған Кеден одағының комиссиясына (бұдан әрі - Комиссия) жібереді. </w:t>
      </w:r>
      <w:r>
        <w:br/>
      </w:r>
      <w:r>
        <w:rPr>
          <w:rFonts w:ascii="Times New Roman"/>
          <w:b w:val="false"/>
          <w:i w:val="false"/>
          <w:color w:val="000000"/>
          <w:sz w:val="28"/>
        </w:rPr>
        <w:t xml:space="preserve">
      2. Комиссия осы Келісім күшіне енген күнінен бастап 60 күнтізбелік күн ішінде оларға қатысты Тараптар мемлекеттерінің заңнамасында осы баждардың ставкаларын көрсете отырып, кедендік әкету баждарын қолдану көзделген үшінші елдерге жеткізілетін Тауарлардың жиынтық тізбесін (бұдан әрі - тауарлардың жиынтық тізбесі) қалыптастырады және оны Тараптарға жібереді.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кедендік әкету баждарының тауарлар тізбелері мен ставкаларын біріздендіруге ұмтылады. </w:t>
      </w:r>
      <w:r>
        <w:br/>
      </w:r>
      <w:r>
        <w:rPr>
          <w:rFonts w:ascii="Times New Roman"/>
          <w:b w:val="false"/>
          <w:i w:val="false"/>
          <w:color w:val="000000"/>
          <w:sz w:val="28"/>
        </w:rPr>
        <w:t xml:space="preserve">
      Тараптар жекелеген келісіммен Тараптар айқындайтын жағдайларды қоспағанда, тауарлардың тізбесін біржақты тәртіппен кеңейтпейді.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Егер, осы тауарға қатысты кедендік әкету баждарын қолданатын бір Тарап мемлекетінің аумағында өндірілген тауар осы тауарға қатысты кедендік әкету баждарын қолданбайтын не кедендік әкету баждарының аз ставкаларын қолданатын екінші Тарап мемлекетінің аумағынан үшінші елге жеткізілсе, осы екінші Тарап, аумағында тауар өндірілген және тауарлардың жиынтық тізбесінде көрсетілген Тарап мемлекетіндегі қолданыстағы ставкалар бойынша кедендік әкету баждарын өндіріп алуды қамтамасыз етуге міндетті.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Тараптардың бірі Тараптармен келісім бойынша немесе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жасалған келісім негізінде тауарлардың тізбесіне немесе кедендік әкету баждарының ставкаларына өзгерістер енгізген жағдайда, онда бұл Тарап жоспарланатын және енгізілген өзгерістер туралы Комиссияны хабардар етеді. </w:t>
      </w:r>
      <w:r>
        <w:br/>
      </w:r>
      <w:r>
        <w:rPr>
          <w:rFonts w:ascii="Times New Roman"/>
          <w:b w:val="false"/>
          <w:i w:val="false"/>
          <w:color w:val="000000"/>
          <w:sz w:val="28"/>
        </w:rPr>
        <w:t xml:space="preserve">
      Комиссия тауарлардың жиынтық тізбесін түзетуді жүзеге асырады және Тараптарды оған тиісті өзгерістер енгізу туралы хабарлайды.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келмеген жағдайда Еуразиялық экономикалық қоғамдастықтың сотына қарауға беріледі.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уағдаластықтары бойынша осы Келісімге жекелеген хаттамалармен ресімделетін өзгерістер енгізілуі мүмкін.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одан шығуға және оған қосылуға бағытталған халықаралық шарттардың күшіне енуі тәртібі туралы </w:t>
      </w:r>
      <w:r>
        <w:rPr>
          <w:rFonts w:ascii="Times New Roman"/>
          <w:b w:val="false"/>
          <w:i w:val="false"/>
          <w:color w:val="000000"/>
          <w:sz w:val="28"/>
          <w:u w:val="single"/>
        </w:rPr>
        <w:t>хаттамамен</w:t>
      </w:r>
      <w:r>
        <w:rPr>
          <w:rFonts w:ascii="Times New Roman"/>
          <w:b w:val="false"/>
          <w:i w:val="false"/>
          <w:color w:val="ff0000"/>
          <w:sz w:val="28"/>
        </w:rPr>
        <w:t> </w:t>
      </w: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Мәскеу қаласында 2008 жылғы 25 қаңтарда орыс тілінде бір түпнұсқа данада жасалған. </w:t>
      </w:r>
      <w:r>
        <w:br/>
      </w:r>
      <w:r>
        <w:rPr>
          <w:rFonts w:ascii="Times New Roman"/>
          <w:b w:val="false"/>
          <w:i w:val="false"/>
          <w:color w:val="000000"/>
          <w:sz w:val="28"/>
        </w:rPr>
        <w:t>
      Осы Келісімнің түпнұсқа данасы осы Келісімнің депозитарийі болып табылатын, оның куәландырылған көшірмесін әрбір Тарапқа жіберетін Еуразиялық экономикалық қоғамдастықтың </w:t>
      </w:r>
      <w:r>
        <w:rPr>
          <w:rFonts w:ascii="Times New Roman"/>
          <w:b w:val="false"/>
          <w:i w:val="false"/>
          <w:color w:val="000000"/>
          <w:sz w:val="28"/>
        </w:rPr>
        <w:t>Интеграциялық комитетінде</w:t>
      </w:r>
      <w:r>
        <w:rPr>
          <w:rFonts w:ascii="Times New Roman"/>
          <w:b w:val="false"/>
          <w:i w:val="false"/>
          <w:color w:val="000000"/>
          <w:sz w:val="28"/>
        </w:rPr>
        <w:t xml:space="preserve">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val="false"/>
          <w:color w:val="000000"/>
          <w:sz w:val="28"/>
        </w:rPr>
        <w:t xml:space="preserve">      Мәскеу қаласында 2008 жылғы 25 қаңтарда қол қойылған Үшінші елдерге қатысты кедендік әкету баждары туралы келісімнің орыс тіліндегі мәтініне дәлме-дәл екенін растаймын.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Вице-министр                           Е. Мамытбеков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