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b4fc" w14:textId="3b5b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 ұжымдық қауіпсіздік жүйесінің күштері мен құралдарын басқару жүйесін құру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24 қазандағы N 75-ІV Заңы</w:t>
      </w:r>
    </w:p>
    <w:p>
      <w:pPr>
        <w:spacing w:after="0"/>
        <w:ind w:left="0"/>
        <w:jc w:val="both"/>
      </w:pPr>
      <w:r>
        <w:rPr>
          <w:rFonts w:ascii="Times New Roman"/>
          <w:b w:val="false"/>
          <w:i w:val="false"/>
          <w:color w:val="000000"/>
          <w:sz w:val="28"/>
        </w:rPr>
        <w:t xml:space="preserve">      Душанбеде 2007 жылғы 6 қазанда қол қойылған Ұжымдық қауіпсіздік туралы шарт ұйымы ұжымдық қауіпсіздік жүйесінің күштері мен құралдарын басқару жүйесін құру туралы келісім ратификациялансын.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1" w:id="0"/>
    <w:p>
      <w:pPr>
        <w:spacing w:after="0"/>
        <w:ind w:left="0"/>
        <w:jc w:val="left"/>
      </w:pPr>
      <w:r>
        <w:rPr>
          <w:rFonts w:ascii="Times New Roman"/>
          <w:b/>
          <w:i w:val="false"/>
          <w:color w:val="000000"/>
        </w:rPr>
        <w:t xml:space="preserve"> 
Ұжымдық қауіпсіздік туралы шарт ұйымы ұжымдық қауіпсіздік жүйесінің күштері мен құралдарын басқару жүйесін құру туралы келісім </w:t>
      </w:r>
    </w:p>
    <w:bookmarkEnd w:id="0"/>
    <w:p>
      <w:pPr>
        <w:spacing w:after="0"/>
        <w:ind w:left="0"/>
        <w:jc w:val="both"/>
      </w:pPr>
      <w:r>
        <w:rPr>
          <w:rFonts w:ascii="Times New Roman"/>
          <w:b w:val="false"/>
          <w:i w:val="false"/>
          <w:color w:val="ff0000"/>
          <w:sz w:val="28"/>
        </w:rPr>
        <w:t>(2009 жылғы 29 қаңтарда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2009 ж., № 2, 9-құжат)</w:t>
      </w:r>
    </w:p>
    <w:p>
      <w:pPr>
        <w:spacing w:after="0"/>
        <w:ind w:left="0"/>
        <w:jc w:val="both"/>
      </w:pPr>
      <w:r>
        <w:rPr>
          <w:rFonts w:ascii="Times New Roman"/>
          <w:b w:val="false"/>
          <w:i w:val="false"/>
          <w:color w:val="000000"/>
          <w:sz w:val="28"/>
        </w:rPr>
        <w:t xml:space="preserve">      Бұдан әрі Тараптар деп аталатын Ұжымдық қауіпсіздік туралы шарт ұйымына (бұдан әрі - Ұйым, ҰҚШҰ) мүше мемлекеттер, </w:t>
      </w:r>
      <w:r>
        <w:br/>
      </w:r>
      <w:r>
        <w:rPr>
          <w:rFonts w:ascii="Times New Roman"/>
          <w:b w:val="false"/>
          <w:i w:val="false"/>
          <w:color w:val="000000"/>
          <w:sz w:val="28"/>
        </w:rPr>
        <w:t xml:space="preserve">
      ұжымдық қауіпсіздіктің жүйесін одан әрі қалыптастыру жөніндегі күш-жігерді біріктіру қажеттілігіне сүйене отырып, </w:t>
      </w:r>
      <w:r>
        <w:br/>
      </w:r>
      <w:r>
        <w:rPr>
          <w:rFonts w:ascii="Times New Roman"/>
          <w:b w:val="false"/>
          <w:i w:val="false"/>
          <w:color w:val="000000"/>
          <w:sz w:val="28"/>
        </w:rPr>
        <w:t xml:space="preserve">
      Ұжымдық қауіпсіздік туралы шарт ұйымы ұжымдық қауіпсіздік жүйесінің күштері мен құралдарын басқару жүйесін (бұдан әрі - ҰҚШҰ күштері мен құралдарын басқару жүйесі) құру мақсатында, </w:t>
      </w:r>
      <w:r>
        <w:br/>
      </w:r>
      <w:r>
        <w:rPr>
          <w:rFonts w:ascii="Times New Roman"/>
          <w:b w:val="false"/>
          <w:i w:val="false"/>
          <w:color w:val="000000"/>
          <w:sz w:val="28"/>
        </w:rPr>
        <w:t>
</w:t>
      </w:r>
      <w:r>
        <w:rPr>
          <w:rFonts w:ascii="Times New Roman"/>
          <w:b/>
          <w:i w:val="false"/>
          <w:color w:val="000000"/>
          <w:sz w:val="28"/>
        </w:rPr>
        <w:t xml:space="preserve">      төмендегілер туралы келісті: </w:t>
      </w:r>
    </w:p>
    <w:bookmarkStart w:name="z2"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Тараптар ҰҚШҰ күштері мен құралдарын басқару жүйесін құрады. </w:t>
      </w:r>
      <w:r>
        <w:br/>
      </w:r>
      <w:r>
        <w:rPr>
          <w:rFonts w:ascii="Times New Roman"/>
          <w:b w:val="false"/>
          <w:i w:val="false"/>
          <w:color w:val="000000"/>
          <w:sz w:val="28"/>
        </w:rPr>
        <w:t xml:space="preserve">
      ҰҚШҰ күштері мен құралдарын басқару жүйесі Тараптардың ұлттық және ұжымдық қауіпсіздігін қамтамасыз ету мүдделерінде әскерлердің (күштердің) коалициялық (өңірлік) топтарын басқарудың ұйымдық-техникалық негізін құрайтын өзара функционалды түрде байланысқан басқару органдарының, басқару пункттері мен басқару құралдарының (байланыс жүйелерінің, автоматтандырылған басқару жүйелерінің, сондай-ақ арнайы жүйелердің) жиынтығын білдіреді. </w:t>
      </w:r>
      <w:r>
        <w:br/>
      </w:r>
      <w:r>
        <w:rPr>
          <w:rFonts w:ascii="Times New Roman"/>
          <w:b w:val="false"/>
          <w:i w:val="false"/>
          <w:color w:val="000000"/>
          <w:sz w:val="28"/>
        </w:rPr>
        <w:t xml:space="preserve">
      ҰҚШҰ күштері мен құралдарын басқару жүйесі ұжымдық қауіпсіздік өңірлерінің (аудандарының) қорғаныс кеңістігінің бірлігін, жедел жабдықталуы мен инфрақұрылымын ескере отырып, ұжымдық қауіпсіздік өңірлеріндегі (аудандарындағы) Тараптардың басқару жүйелерінің элементтерінде орналасады. </w:t>
      </w:r>
    </w:p>
    <w:bookmarkStart w:name="z3"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Осы Келісімнің мақсаттары үшін қолданылатын терминдер мынаны білдіреді: </w:t>
      </w:r>
      <w:r>
        <w:br/>
      </w:r>
      <w:r>
        <w:rPr>
          <w:rFonts w:ascii="Times New Roman"/>
          <w:b w:val="false"/>
          <w:i w:val="false"/>
          <w:color w:val="000000"/>
          <w:sz w:val="28"/>
        </w:rPr>
        <w:t xml:space="preserve">
      "ұжымдық қауіпсіздік жүйесінің күштері мен құралдары" - әскерлердің (күштердің) коалициялық (өңірлік) топтары және оларды басқару органдары, ұжымдық қауіпсіздік өңірлеріндегі (аудандарындағы) біріктірілген жүйелер топтары (ӘШҚҚ, барлау, басқару және басқалар), әскерлердің (күштердің) коалициялық (өңірлік) топтарын және біріктірілген әскери жүйелерді қалыптастыру жөніндегі жұмысты үйлестіру үшін ұжымдық қауіпсіздік жүйесінің мемлекетаралық әскери басқару органы; </w:t>
      </w:r>
      <w:r>
        <w:br/>
      </w:r>
      <w:r>
        <w:rPr>
          <w:rFonts w:ascii="Times New Roman"/>
          <w:b w:val="false"/>
          <w:i w:val="false"/>
          <w:color w:val="000000"/>
          <w:sz w:val="28"/>
        </w:rPr>
        <w:t xml:space="preserve">
      "басқару органдары" - әскерлер (күштер) топтары мен біріктірілген әскери жүйелеріне басшылық жасау мен басқаруға арналған әскери басқару органдарының жалпы атауы; </w:t>
      </w:r>
      <w:r>
        <w:br/>
      </w:r>
      <w:r>
        <w:rPr>
          <w:rFonts w:ascii="Times New Roman"/>
          <w:b w:val="false"/>
          <w:i w:val="false"/>
          <w:color w:val="000000"/>
          <w:sz w:val="28"/>
        </w:rPr>
        <w:t xml:space="preserve">
      "басқару пункттері" - әскерлердің (күштердің) коалициялық (өңірлік) топтарына және біріктірілген әскери жүйелерге басшылық жасау жүзеге асырылатын, техникалық құралдармен арнайы жабдықталған және жарақтандырылған орындар; </w:t>
      </w:r>
      <w:r>
        <w:br/>
      </w:r>
      <w:r>
        <w:rPr>
          <w:rFonts w:ascii="Times New Roman"/>
          <w:b w:val="false"/>
          <w:i w:val="false"/>
          <w:color w:val="000000"/>
          <w:sz w:val="28"/>
        </w:rPr>
        <w:t xml:space="preserve">
      "байланыс жүйесі" - ұжымдық қауіпсіздік жүйесінің күштері мен құралдарын басқару үдерісінде ақпараттың барлық түрлерімен алмасуды қамтамасыз ету үшін құрылатын байланыс күштері мен құралдарын ұйымдық-техникалық біріктіру. </w:t>
      </w:r>
    </w:p>
    <w:bookmarkStart w:name="z4"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ҰҚШҰ күштері мен құралдарын басқару жүйесі мынадай міндеттерді шешу үшін құрылады: </w:t>
      </w:r>
      <w:r>
        <w:br/>
      </w:r>
      <w:r>
        <w:rPr>
          <w:rFonts w:ascii="Times New Roman"/>
          <w:b w:val="false"/>
          <w:i w:val="false"/>
          <w:color w:val="000000"/>
          <w:sz w:val="28"/>
        </w:rPr>
        <w:t xml:space="preserve">
      бейбіт және соғыс уақытында Тараптардың ұлттық және ұжымдық қауіпсіздігіне төнген қазіргі заманғы қыр көрсетулер мен қатерлерге барабар ден қою үшін Ұйымның ұжымдық қауіпсіздік жүйелерінің күштері мен құралдарының тиімді жұмыс істеуін қамтамасыз ету; </w:t>
      </w:r>
      <w:r>
        <w:br/>
      </w:r>
      <w:r>
        <w:rPr>
          <w:rFonts w:ascii="Times New Roman"/>
          <w:b w:val="false"/>
          <w:i w:val="false"/>
          <w:color w:val="000000"/>
          <w:sz w:val="28"/>
        </w:rPr>
        <w:t xml:space="preserve">
      ұжымдық қауіпсіздік өңірінде (ауданында) қайта топтастыру және жауынгерлік іс-қимылдарды жүргізу кезінде ұжымдық қауіпсіздік жүйесінің күштері мен құралдарын оңтайлы қолдану; </w:t>
      </w:r>
      <w:r>
        <w:br/>
      </w:r>
      <w:r>
        <w:rPr>
          <w:rFonts w:ascii="Times New Roman"/>
          <w:b w:val="false"/>
          <w:i w:val="false"/>
          <w:color w:val="000000"/>
          <w:sz w:val="28"/>
        </w:rPr>
        <w:t xml:space="preserve">
      жағдайдың кез келген шарттарында міндеттерін белгіленген мерзімдерде табысты орындауы мақсатында әскерлердің (күштердің) коалициялық (өңірлік) топтарын басқару органдарының Тараптардың қорғаныс министрліктерімен үздіксіз өзара іс-қимылды ұстау; </w:t>
      </w:r>
      <w:r>
        <w:br/>
      </w:r>
      <w:r>
        <w:rPr>
          <w:rFonts w:ascii="Times New Roman"/>
          <w:b w:val="false"/>
          <w:i w:val="false"/>
          <w:color w:val="000000"/>
          <w:sz w:val="28"/>
        </w:rPr>
        <w:t xml:space="preserve">
      әскерлердің (күштердің) коалициялық (өңірлік) топтарының өңіраралық өзара іс-қимылын қамтамасыз ету; </w:t>
      </w:r>
      <w:r>
        <w:br/>
      </w:r>
      <w:r>
        <w:rPr>
          <w:rFonts w:ascii="Times New Roman"/>
          <w:b w:val="false"/>
          <w:i w:val="false"/>
          <w:color w:val="000000"/>
          <w:sz w:val="28"/>
        </w:rPr>
        <w:t xml:space="preserve">
      әскерлердің (күштердің) коалициялық (өңірлік) топтарын және біріктірілген әскери жүйелерді басқару органдарына жауынгерлік басқару және хабарлау белгілерін жеткізу. </w:t>
      </w:r>
    </w:p>
    <w:bookmarkStart w:name="z5"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ҰҚШҰ күштері мен құралдарын басқару жүйесінің міндеттерін, күштері мен құралдарының құрамын ҰҚШҰ Ұжымдық қауіпсіздік кеңесі айқындайды; ҰҚШҰ күштері мен құралдарын басқару жүйесін құруды, дамытуды және жетілдіруді ҰҚШҰ Қорғаныс министрлерінің кеңесі ұйымдастырады және жүзеге асырады; әскерлердің (күштердің) коалициялық (өңірлік) топтарын басқару органдарының құрамын, жасақталу тәртібі мен өкілеттігін ұжымдық қауіпсіздік өңірі Тарапының қорғаныс министрлері айқындайды. </w:t>
      </w:r>
    </w:p>
    <w:bookmarkStart w:name="z6"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ҰҚШҰ ұжымдық қауіпсіздік жүйесінің күштері мен құралдарының құрамында ұжымдық қауіпсіздік өңірлеріндегі әскерлердің (күштердің) коалициялық (өңірлік) топтарын басқару жүйесі жұмыс істейді: </w:t>
      </w:r>
      <w:r>
        <w:br/>
      </w:r>
      <w:r>
        <w:rPr>
          <w:rFonts w:ascii="Times New Roman"/>
          <w:b w:val="false"/>
          <w:i w:val="false"/>
          <w:color w:val="000000"/>
          <w:sz w:val="28"/>
        </w:rPr>
        <w:t xml:space="preserve">
     - ұжымдық қауіпсіздіктің Орталық Азия өңірі әскерлері топтарын басқару жүйесі (Тараптар арасындағы екіжақты және өңірлік келісімдер негізінде құрылады); </w:t>
      </w:r>
      <w:r>
        <w:br/>
      </w:r>
      <w:r>
        <w:rPr>
          <w:rFonts w:ascii="Times New Roman"/>
          <w:b w:val="false"/>
          <w:i w:val="false"/>
          <w:color w:val="000000"/>
          <w:sz w:val="28"/>
        </w:rPr>
        <w:t xml:space="preserve">
     - ұжымдық қауіпсіздіктің Шығыс Еуропа өңірі әскерлері топтарын басқару жүйесі (Беларусь Республикасы мен Ресей Федерациясының Одақтас мемлекеті шеңберінде құрылады); </w:t>
      </w:r>
      <w:r>
        <w:br/>
      </w:r>
      <w:r>
        <w:rPr>
          <w:rFonts w:ascii="Times New Roman"/>
          <w:b w:val="false"/>
          <w:i w:val="false"/>
          <w:color w:val="000000"/>
          <w:sz w:val="28"/>
        </w:rPr>
        <w:t xml:space="preserve">
     - ұжымдық қауіпсіздіктің Кавказ өңірі әскерлері топтамаларын басқару жүйесі (Армения Республикасы мен Ресей Федерациясы арасындағы </w:t>
      </w:r>
      <w:r>
        <w:br/>
      </w:r>
      <w:r>
        <w:rPr>
          <w:rFonts w:ascii="Times New Roman"/>
          <w:b w:val="false"/>
          <w:i w:val="false"/>
          <w:color w:val="000000"/>
          <w:sz w:val="28"/>
        </w:rPr>
        <w:t xml:space="preserve">
екіжақты келісімдер негізінде құрылады). </w:t>
      </w:r>
    </w:p>
    <w:bookmarkStart w:name="z7"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ҰҚШҰ күштері мен құралдарын басқару жүйесін құрған және ол жұмыс істеген кезде Тараптар құпия ақпаратты қорғау жөніндегі өз нормативтік құқықтық актілеріне және Ұжымдық қауіпсіздік шарт ұйымы шеңберіндегі Құпия ақпараттың сақталуын өзара қамтамасыз ету туралы 2004 жылғы 18 маусымдағы келісімнің ережелеріне сәйкес құпиялық режимді және құпия ақпараттың сақталуын қамтамасыз ету жөнінде барлық қажетті шараларды қабылдайды. </w:t>
      </w:r>
    </w:p>
    <w:bookmarkStart w:name="z8"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Осы Келісім Тараптар қатысушысы болып табылатын басқа да халықаралық шарттардың ережелерін қозғамайды. </w:t>
      </w:r>
    </w:p>
    <w:bookmarkStart w:name="z9"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бөлігі болып табылатын жеке хаттамалармен ресімделетін және осы Келісімнің 10-бабында белгіленген тәртіппен күшіне енгізілетін өзгерістер мен толықтырулар енгізілуі мүмкін. </w:t>
      </w:r>
    </w:p>
    <w:bookmarkStart w:name="z10"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Осы Келісімді қолдану және түсіндіру кезінде Тараптар арасында туындайтын даулы мәселелер мүдделі Тараптардың консультациялары мен келіссөздері жолымен шешіледі. </w:t>
      </w:r>
    </w:p>
    <w:bookmarkStart w:name="z11"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Осы Келісім оған қол қойған Тараптардың, Келісімнің күшіне енуі үшін қажетті мемлекетішілік рәсімдерді орындағаны туралы төртінші жазбаша хабарламаны депозитарий алған күнінен бастап күшіне енеді. </w:t>
      </w:r>
      <w:r>
        <w:br/>
      </w:r>
      <w:r>
        <w:rPr>
          <w:rFonts w:ascii="Times New Roman"/>
          <w:b w:val="false"/>
          <w:i w:val="false"/>
          <w:color w:val="000000"/>
          <w:sz w:val="28"/>
        </w:rPr>
        <w:t xml:space="preserve">
      Қажетті мемлекетішілік рәсімдерді кешіктіріп орындаған Тарап үшін осы Келісім депозитарийге тиісті жазбаша хабарлама тапсырған күнінен бастап күшіне енеді. </w:t>
      </w:r>
    </w:p>
    <w:bookmarkStart w:name="z12"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Әрбір Тарап осы Келісімнің қолданылуы кезінде туындайтын міндеттемелерді реттей отырып, шығу күніне дейін алты айдан кешіктірмей депозитарийге жазбаша хабарлама жолдай отырып, осы Келісімнен шыға алады. </w:t>
      </w:r>
      <w:r>
        <w:br/>
      </w:r>
      <w:r>
        <w:rPr>
          <w:rFonts w:ascii="Times New Roman"/>
          <w:b w:val="false"/>
          <w:i w:val="false"/>
          <w:color w:val="000000"/>
          <w:sz w:val="28"/>
        </w:rPr>
        <w:t xml:space="preserve">
      2007 жылғы 6 қазанда Душанбе қаласында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Ұжымдық қауіпсіздік туралы шарт ұйымының Хатшылығында сақталады. </w:t>
      </w:r>
    </w:p>
    <w:p>
      <w:pPr>
        <w:spacing w:after="0"/>
        <w:ind w:left="0"/>
        <w:jc w:val="both"/>
      </w:pPr>
      <w:r>
        <w:rPr>
          <w:rFonts w:ascii="Times New Roman"/>
          <w:b w:val="false"/>
          <w:i/>
          <w:color w:val="000000"/>
          <w:sz w:val="28"/>
        </w:rPr>
        <w:t xml:space="preserve">  Армения Республикасы үшін      Ресей Федерациясы үшін </w:t>
      </w:r>
    </w:p>
    <w:p>
      <w:pPr>
        <w:spacing w:after="0"/>
        <w:ind w:left="0"/>
        <w:jc w:val="both"/>
      </w:pPr>
      <w:r>
        <w:rPr>
          <w:rFonts w:ascii="Times New Roman"/>
          <w:b w:val="false"/>
          <w:i/>
          <w:color w:val="000000"/>
          <w:sz w:val="28"/>
        </w:rPr>
        <w:t xml:space="preserve">  Беларусь Республикасы үшін     Тәжікстан Республикасы үшін </w:t>
      </w:r>
    </w:p>
    <w:p>
      <w:pPr>
        <w:spacing w:after="0"/>
        <w:ind w:left="0"/>
        <w:jc w:val="both"/>
      </w:pPr>
      <w:r>
        <w:rPr>
          <w:rFonts w:ascii="Times New Roman"/>
          <w:b w:val="false"/>
          <w:i/>
          <w:color w:val="000000"/>
          <w:sz w:val="28"/>
        </w:rPr>
        <w:t xml:space="preserve">  Қазақстан Республикасы үшін    Өзбекстан Республикасы үшін </w:t>
      </w:r>
    </w:p>
    <w:p>
      <w:pPr>
        <w:spacing w:after="0"/>
        <w:ind w:left="0"/>
        <w:jc w:val="both"/>
      </w:pPr>
      <w:r>
        <w:rPr>
          <w:rFonts w:ascii="Times New Roman"/>
          <w:b w:val="false"/>
          <w:i/>
          <w:color w:val="000000"/>
          <w:sz w:val="28"/>
        </w:rPr>
        <w:t xml:space="preserve">  Қырғыз Республикасы үшін </w:t>
      </w:r>
    </w:p>
    <w:p>
      <w:pPr>
        <w:spacing w:after="0"/>
        <w:ind w:left="0"/>
        <w:jc w:val="both"/>
      </w:pPr>
      <w:r>
        <w:rPr>
          <w:rFonts w:ascii="Times New Roman"/>
          <w:b w:val="false"/>
          <w:i w:val="false"/>
          <w:color w:val="000000"/>
          <w:sz w:val="28"/>
        </w:rPr>
        <w:t xml:space="preserve">       Орыс тіліндегі түпнұсқаға сәйкес мемлекеттік тілге аударылды </w:t>
      </w:r>
    </w:p>
    <w:p>
      <w:pPr>
        <w:spacing w:after="0"/>
        <w:ind w:left="0"/>
        <w:jc w:val="both"/>
      </w:pPr>
      <w:r>
        <w:rPr>
          <w:rFonts w:ascii="Times New Roman"/>
          <w:b/>
          <w:i w:val="false"/>
          <w:color w:val="000000"/>
          <w:sz w:val="28"/>
        </w:rPr>
        <w:t xml:space="preserve">      ҚР Қорғаныс министрлігі Халықаралық ынтымақтастық департаменті бастығының орынбасары </w:t>
      </w:r>
    </w:p>
    <w:p>
      <w:pPr>
        <w:spacing w:after="0"/>
        <w:ind w:left="0"/>
        <w:jc w:val="both"/>
      </w:pPr>
      <w:r>
        <w:rPr>
          <w:rFonts w:ascii="Times New Roman"/>
          <w:b w:val="false"/>
          <w:i/>
          <w:color w:val="000000"/>
          <w:sz w:val="28"/>
        </w:rPr>
        <w:t xml:space="preserve">      полковник                           Ә. Кулбаев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