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fbca" w14:textId="03ef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Ойыншықтардың қауіпсіздігі туралы</w:t>
      </w:r>
    </w:p>
    <w:p>
      <w:pPr>
        <w:spacing w:after="0"/>
        <w:ind w:left="0"/>
        <w:jc w:val="both"/>
      </w:pPr>
      <w:r>
        <w:rPr>
          <w:rFonts w:ascii="Times New Roman"/>
          <w:b w:val="false"/>
          <w:i w:val="false"/>
          <w:color w:val="000000"/>
          <w:sz w:val="28"/>
        </w:rPr>
        <w:t>Қазақстан Республикасының 2007 жылғы 21 шілдедегі N 306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 01.01.2008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ойыншықтар қауіпсіздігі мәселелері жөніндегі талаптарды айқындау, белгілеу, қолдану, орындау және бақылау жөніндегі қоғамдық қатынастарды реттейді.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25" w:id="1"/>
    <w:p>
      <w:pPr>
        <w:spacing w:after="0"/>
        <w:ind w:left="0"/>
        <w:jc w:val="both"/>
      </w:pPr>
      <w:r>
        <w:rPr>
          <w:rFonts w:ascii="Times New Roman"/>
          <w:b w:val="false"/>
          <w:i w:val="false"/>
          <w:color w:val="000000"/>
          <w:sz w:val="28"/>
        </w:rPr>
        <w:t xml:space="preserve">
      1) қатерді бағалау - қауіп дәрежесін айқындауды қамтитын, ойыншықтардың адам өмірі мен денсаулығына, қоршаған ортаға ықтимал әсерін анықтауға бағытталған шаралар кешені; </w:t>
      </w:r>
    </w:p>
    <w:bookmarkEnd w:id="1"/>
    <w:bookmarkStart w:name="z26" w:id="2"/>
    <w:p>
      <w:pPr>
        <w:spacing w:after="0"/>
        <w:ind w:left="0"/>
        <w:jc w:val="both"/>
      </w:pPr>
      <w:r>
        <w:rPr>
          <w:rFonts w:ascii="Times New Roman"/>
          <w:b w:val="false"/>
          <w:i w:val="false"/>
          <w:color w:val="000000"/>
          <w:sz w:val="28"/>
        </w:rPr>
        <w:t xml:space="preserve">
      2) ойыншықтар - балалардың тек қана ойын мақсатында пайдалануына арналған бұйымдар; </w:t>
      </w:r>
    </w:p>
    <w:bookmarkEnd w:id="2"/>
    <w:bookmarkStart w:name="z27" w:id="3"/>
    <w:p>
      <w:pPr>
        <w:spacing w:after="0"/>
        <w:ind w:left="0"/>
        <w:jc w:val="both"/>
      </w:pPr>
      <w:r>
        <w:rPr>
          <w:rFonts w:ascii="Times New Roman"/>
          <w:b w:val="false"/>
          <w:i w:val="false"/>
          <w:color w:val="000000"/>
          <w:sz w:val="28"/>
        </w:rPr>
        <w:t xml:space="preserve">
      3) ойыншықтарды Қазақстан Республикасының нарығында орналастыратын тұлға - ойыншықтарды Қазақстан Республикасының аумағында өткізетін немесе тегін тарататын жеке немесе заңды тұлға; </w:t>
      </w:r>
    </w:p>
    <w:bookmarkEnd w:id="3"/>
    <w:bookmarkStart w:name="z28" w:id="4"/>
    <w:p>
      <w:pPr>
        <w:spacing w:after="0"/>
        <w:ind w:left="0"/>
        <w:jc w:val="both"/>
      </w:pPr>
      <w:r>
        <w:rPr>
          <w:rFonts w:ascii="Times New Roman"/>
          <w:b w:val="false"/>
          <w:i w:val="false"/>
          <w:color w:val="000000"/>
          <w:sz w:val="28"/>
        </w:rPr>
        <w:t xml:space="preserve">
      4) ойыншықты дұрыс пайдаланбау - ойыншықты дайындаушы көздемеген жағдайларда немесе мақсаттарда пайдалану; </w:t>
      </w:r>
    </w:p>
    <w:bookmarkEnd w:id="4"/>
    <w:bookmarkStart w:name="z29" w:id="5"/>
    <w:p>
      <w:pPr>
        <w:spacing w:after="0"/>
        <w:ind w:left="0"/>
        <w:jc w:val="both"/>
      </w:pPr>
      <w:r>
        <w:rPr>
          <w:rFonts w:ascii="Times New Roman"/>
          <w:b w:val="false"/>
          <w:i w:val="false"/>
          <w:color w:val="000000"/>
          <w:sz w:val="28"/>
        </w:rPr>
        <w:t xml:space="preserve">
      5) ойыншықтың материалы - ойыншықтарды дайындау кезінде пайдаланылатын, олардың қолдану үшін қолжетімді құрамдас бөліктері; </w:t>
      </w:r>
    </w:p>
    <w:bookmarkEnd w:id="5"/>
    <w:bookmarkStart w:name="z30" w:id="6"/>
    <w:p>
      <w:pPr>
        <w:spacing w:after="0"/>
        <w:ind w:left="0"/>
        <w:jc w:val="both"/>
      </w:pPr>
      <w:r>
        <w:rPr>
          <w:rFonts w:ascii="Times New Roman"/>
          <w:b w:val="false"/>
          <w:i w:val="false"/>
          <w:color w:val="000000"/>
          <w:sz w:val="28"/>
        </w:rPr>
        <w:t xml:space="preserve">
      6) пайдаланушы - ойыншықты тікелей пайдаланатын адам; </w:t>
      </w:r>
    </w:p>
    <w:bookmarkEnd w:id="6"/>
    <w:bookmarkStart w:name="z3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7"/>
    <w:bookmarkStart w:name="z32" w:id="8"/>
    <w:p>
      <w:pPr>
        <w:spacing w:after="0"/>
        <w:ind w:left="0"/>
        <w:jc w:val="both"/>
      </w:pPr>
      <w:r>
        <w:rPr>
          <w:rFonts w:ascii="Times New Roman"/>
          <w:b w:val="false"/>
          <w:i w:val="false"/>
          <w:color w:val="000000"/>
          <w:sz w:val="28"/>
        </w:rPr>
        <w:t xml:space="preserve">
      8) тұтынушы - ойыншықтарды сатып алатын жеке немесе заңды тұлға; </w:t>
      </w:r>
    </w:p>
    <w:bookmarkEnd w:id="8"/>
    <w:bookmarkStart w:name="z33"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
    <w:bookmarkStart w:name="z34" w:id="10"/>
    <w:p>
      <w:pPr>
        <w:spacing w:after="0"/>
        <w:ind w:left="0"/>
        <w:jc w:val="both"/>
      </w:pPr>
      <w:r>
        <w:rPr>
          <w:rFonts w:ascii="Times New Roman"/>
          <w:b w:val="false"/>
          <w:i w:val="false"/>
          <w:color w:val="000000"/>
          <w:sz w:val="28"/>
        </w:rPr>
        <w:t xml:space="preserve">
      10) функционалдық ойыншық - ересектер пайдаланатын бұйымдардың немесе құрылғылардың кішірейтілген ауқымдағы моделі болып табылатын, сол мақсатты және сол функцияларды орындауды имитациялайтын ойыншық; </w:t>
      </w:r>
    </w:p>
    <w:bookmarkEnd w:id="10"/>
    <w:bookmarkStart w:name="z35" w:id="11"/>
    <w:p>
      <w:pPr>
        <w:spacing w:after="0"/>
        <w:ind w:left="0"/>
        <w:jc w:val="both"/>
      </w:pPr>
      <w:r>
        <w:rPr>
          <w:rFonts w:ascii="Times New Roman"/>
          <w:b w:val="false"/>
          <w:i w:val="false"/>
          <w:color w:val="000000"/>
          <w:sz w:val="28"/>
        </w:rPr>
        <w:t xml:space="preserve">
      11) химиялық ойыншық - ойнау процесі химиялық реакцияларды жүзеге асыруға байланысты ойыншық; </w:t>
      </w:r>
    </w:p>
    <w:bookmarkEnd w:id="11"/>
    <w:bookmarkStart w:name="z36" w:id="12"/>
    <w:p>
      <w:pPr>
        <w:spacing w:after="0"/>
        <w:ind w:left="0"/>
        <w:jc w:val="both"/>
      </w:pPr>
      <w:r>
        <w:rPr>
          <w:rFonts w:ascii="Times New Roman"/>
          <w:b w:val="false"/>
          <w:i w:val="false"/>
          <w:color w:val="000000"/>
          <w:sz w:val="28"/>
        </w:rPr>
        <w:t>
      12) электрлі ойыншық - электрге қатысты кемінде бір функциясы бар ойыншық.</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ойыншықтардың қауіпсіздігі саласындағы заңнамасы </w:t>
      </w:r>
    </w:p>
    <w:p>
      <w:pPr>
        <w:spacing w:after="0"/>
        <w:ind w:left="0"/>
        <w:jc w:val="both"/>
      </w:pPr>
      <w:r>
        <w:rPr>
          <w:rFonts w:ascii="Times New Roman"/>
          <w:b w:val="false"/>
          <w:i w:val="false"/>
          <w:color w:val="000000"/>
          <w:sz w:val="28"/>
        </w:rPr>
        <w:t xml:space="preserve">
      1. Қазақстан Республикасының ойыншықтардың қауіпсіздігі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Start w:name="z37" w:id="13"/>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белгіленсе, онда халықаралық шарттың ережелері қолданылады. </w:t>
      </w:r>
    </w:p>
    <w:bookmarkEnd w:id="13"/>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xml:space="preserve">
      Осы Заң Қазақстан Республикасының аумағында қолданылады және мыналарды: </w:t>
      </w:r>
    </w:p>
    <w:bookmarkStart w:name="z38" w:id="14"/>
    <w:p>
      <w:pPr>
        <w:spacing w:after="0"/>
        <w:ind w:left="0"/>
        <w:jc w:val="both"/>
      </w:pPr>
      <w:r>
        <w:rPr>
          <w:rFonts w:ascii="Times New Roman"/>
          <w:b w:val="false"/>
          <w:i w:val="false"/>
          <w:color w:val="000000"/>
          <w:sz w:val="28"/>
        </w:rPr>
        <w:t xml:space="preserve">
      1) жаңа жылдық шырша әшекейлерін қоса алғанда (жасанды шыршалар, оған керек-жарақтар, электрлі гирляндалар), мерекелік ойыншықтарды; </w:t>
      </w:r>
    </w:p>
    <w:bookmarkEnd w:id="14"/>
    <w:bookmarkStart w:name="z39" w:id="15"/>
    <w:p>
      <w:pPr>
        <w:spacing w:after="0"/>
        <w:ind w:left="0"/>
        <w:jc w:val="both"/>
      </w:pPr>
      <w:r>
        <w:rPr>
          <w:rFonts w:ascii="Times New Roman"/>
          <w:b w:val="false"/>
          <w:i w:val="false"/>
          <w:color w:val="000000"/>
          <w:sz w:val="28"/>
        </w:rPr>
        <w:t xml:space="preserve">
      2) ойын алаңдарында ұжымдық пайдалануға арналған жабдықтар мен жарақтарды; </w:t>
      </w:r>
    </w:p>
    <w:bookmarkEnd w:id="15"/>
    <w:bookmarkStart w:name="z40" w:id="16"/>
    <w:p>
      <w:pPr>
        <w:spacing w:after="0"/>
        <w:ind w:left="0"/>
        <w:jc w:val="both"/>
      </w:pPr>
      <w:r>
        <w:rPr>
          <w:rFonts w:ascii="Times New Roman"/>
          <w:b w:val="false"/>
          <w:i w:val="false"/>
          <w:color w:val="000000"/>
          <w:sz w:val="28"/>
        </w:rPr>
        <w:t xml:space="preserve">
      3) табыс табу мақсатында қоғамдық орындарда орнатылатын ойыншықтарды; </w:t>
      </w:r>
    </w:p>
    <w:bookmarkEnd w:id="16"/>
    <w:bookmarkStart w:name="z41" w:id="17"/>
    <w:p>
      <w:pPr>
        <w:spacing w:after="0"/>
        <w:ind w:left="0"/>
        <w:jc w:val="both"/>
      </w:pPr>
      <w:r>
        <w:rPr>
          <w:rFonts w:ascii="Times New Roman"/>
          <w:b w:val="false"/>
          <w:i w:val="false"/>
          <w:color w:val="000000"/>
          <w:sz w:val="28"/>
        </w:rPr>
        <w:t xml:space="preserve">
      4) ойыншық бу двигательдерін, іштен жану двигательдері бар механизмдерді; </w:t>
      </w:r>
    </w:p>
    <w:bookmarkEnd w:id="17"/>
    <w:bookmarkStart w:name="z42" w:id="18"/>
    <w:p>
      <w:pPr>
        <w:spacing w:after="0"/>
        <w:ind w:left="0"/>
        <w:jc w:val="both"/>
      </w:pPr>
      <w:r>
        <w:rPr>
          <w:rFonts w:ascii="Times New Roman"/>
          <w:b w:val="false"/>
          <w:i w:val="false"/>
          <w:color w:val="000000"/>
          <w:sz w:val="28"/>
        </w:rPr>
        <w:t xml:space="preserve">
      5) мамандарға арналған бес жүзден астам компоненттері бар басқатырғыштарды немесе суреті жоқ басқатырғыштарды; </w:t>
      </w:r>
    </w:p>
    <w:bookmarkEnd w:id="18"/>
    <w:bookmarkStart w:name="z43" w:id="19"/>
    <w:p>
      <w:pPr>
        <w:spacing w:after="0"/>
        <w:ind w:left="0"/>
        <w:jc w:val="both"/>
      </w:pPr>
      <w:r>
        <w:rPr>
          <w:rFonts w:ascii="Times New Roman"/>
          <w:b w:val="false"/>
          <w:i w:val="false"/>
          <w:color w:val="000000"/>
          <w:sz w:val="28"/>
        </w:rPr>
        <w:t xml:space="preserve">
      6) пневматикалық қаруды, атыс қаруының дәл көшірмесін; </w:t>
      </w:r>
    </w:p>
    <w:bookmarkEnd w:id="19"/>
    <w:bookmarkStart w:name="z44" w:id="20"/>
    <w:p>
      <w:pPr>
        <w:spacing w:after="0"/>
        <w:ind w:left="0"/>
        <w:jc w:val="both"/>
      </w:pPr>
      <w:r>
        <w:rPr>
          <w:rFonts w:ascii="Times New Roman"/>
          <w:b w:val="false"/>
          <w:i w:val="false"/>
          <w:color w:val="000000"/>
          <w:sz w:val="28"/>
        </w:rPr>
        <w:t xml:space="preserve">
      7) айырсадақтарды, сақпандар мен катапульталарды; </w:t>
      </w:r>
    </w:p>
    <w:bookmarkEnd w:id="20"/>
    <w:bookmarkStart w:name="z45" w:id="21"/>
    <w:p>
      <w:pPr>
        <w:spacing w:after="0"/>
        <w:ind w:left="0"/>
        <w:jc w:val="both"/>
      </w:pPr>
      <w:r>
        <w:rPr>
          <w:rFonts w:ascii="Times New Roman"/>
          <w:b w:val="false"/>
          <w:i w:val="false"/>
          <w:color w:val="000000"/>
          <w:sz w:val="28"/>
        </w:rPr>
        <w:t xml:space="preserve">
      8) металл ұштары бар нысанаға лақтыруға арналған жебелерді; </w:t>
      </w:r>
    </w:p>
    <w:bookmarkEnd w:id="21"/>
    <w:bookmarkStart w:name="z46" w:id="22"/>
    <w:p>
      <w:pPr>
        <w:spacing w:after="0"/>
        <w:ind w:left="0"/>
        <w:jc w:val="both"/>
      </w:pPr>
      <w:r>
        <w:rPr>
          <w:rFonts w:ascii="Times New Roman"/>
          <w:b w:val="false"/>
          <w:i w:val="false"/>
          <w:color w:val="000000"/>
          <w:sz w:val="28"/>
        </w:rPr>
        <w:t xml:space="preserve">
      9) балаларға арналған бижутерия бұйымдарын; </w:t>
      </w:r>
    </w:p>
    <w:bookmarkEnd w:id="22"/>
    <w:bookmarkStart w:name="z47" w:id="23"/>
    <w:p>
      <w:pPr>
        <w:spacing w:after="0"/>
        <w:ind w:left="0"/>
        <w:jc w:val="both"/>
      </w:pPr>
      <w:r>
        <w:rPr>
          <w:rFonts w:ascii="Times New Roman"/>
          <w:b w:val="false"/>
          <w:i w:val="false"/>
          <w:color w:val="000000"/>
          <w:sz w:val="28"/>
        </w:rPr>
        <w:t xml:space="preserve">
      10) ойыншықтарда пайдалану үшін арнайы құрастырылған ұрмалы капсюльдерді қоспағанда, ұрмалы капсюльдерді қамтитын фейерверктерді; </w:t>
      </w:r>
    </w:p>
    <w:bookmarkEnd w:id="23"/>
    <w:bookmarkStart w:name="z48" w:id="24"/>
    <w:p>
      <w:pPr>
        <w:spacing w:after="0"/>
        <w:ind w:left="0"/>
        <w:jc w:val="both"/>
      </w:pPr>
      <w:r>
        <w:rPr>
          <w:rFonts w:ascii="Times New Roman"/>
          <w:b w:val="false"/>
          <w:i w:val="false"/>
          <w:color w:val="000000"/>
          <w:sz w:val="28"/>
        </w:rPr>
        <w:t xml:space="preserve">
      11) үйдегі тұрмыстық заттарды имитациялайтын, жиырма төрт вольттан жоғары белгіленген кернеуде жұмыс істейтін электр пештері мен басқа да бұйымдарды; </w:t>
      </w:r>
    </w:p>
    <w:bookmarkEnd w:id="24"/>
    <w:bookmarkStart w:name="z49" w:id="25"/>
    <w:p>
      <w:pPr>
        <w:spacing w:after="0"/>
        <w:ind w:left="0"/>
        <w:jc w:val="both"/>
      </w:pPr>
      <w:r>
        <w:rPr>
          <w:rFonts w:ascii="Times New Roman"/>
          <w:b w:val="false"/>
          <w:i w:val="false"/>
          <w:color w:val="000000"/>
          <w:sz w:val="28"/>
        </w:rPr>
        <w:t xml:space="preserve">
      12) қыздыру элементтері бар, оқу процесінде ересек адамның бақылауымен пайдаланылатын бұйымдарды; </w:t>
      </w:r>
    </w:p>
    <w:bookmarkEnd w:id="25"/>
    <w:bookmarkStart w:name="z50" w:id="26"/>
    <w:p>
      <w:pPr>
        <w:spacing w:after="0"/>
        <w:ind w:left="0"/>
        <w:jc w:val="both"/>
      </w:pPr>
      <w:r>
        <w:rPr>
          <w:rFonts w:ascii="Times New Roman"/>
          <w:b w:val="false"/>
          <w:i w:val="false"/>
          <w:color w:val="000000"/>
          <w:sz w:val="28"/>
        </w:rPr>
        <w:t xml:space="preserve">
      13) жиырма төрт вольттан жоғары белгіленген кернеуде жұмыс істейтін бейне мониторларға қосылатын бейне ойыншықтарды; </w:t>
      </w:r>
    </w:p>
    <w:bookmarkEnd w:id="26"/>
    <w:bookmarkStart w:name="z51" w:id="27"/>
    <w:p>
      <w:pPr>
        <w:spacing w:after="0"/>
        <w:ind w:left="0"/>
        <w:jc w:val="both"/>
      </w:pPr>
      <w:r>
        <w:rPr>
          <w:rFonts w:ascii="Times New Roman"/>
          <w:b w:val="false"/>
          <w:i w:val="false"/>
          <w:color w:val="000000"/>
          <w:sz w:val="28"/>
        </w:rPr>
        <w:t xml:space="preserve">
      14) бала емізіктері мен жәй емізіктерді; </w:t>
      </w:r>
    </w:p>
    <w:bookmarkEnd w:id="27"/>
    <w:bookmarkStart w:name="z52" w:id="28"/>
    <w:p>
      <w:pPr>
        <w:spacing w:after="0"/>
        <w:ind w:left="0"/>
        <w:jc w:val="both"/>
      </w:pPr>
      <w:r>
        <w:rPr>
          <w:rFonts w:ascii="Times New Roman"/>
          <w:b w:val="false"/>
          <w:i w:val="false"/>
          <w:color w:val="000000"/>
          <w:sz w:val="28"/>
        </w:rPr>
        <w:t xml:space="preserve">
      15) ересек коллекционерлерге арналған, егжей-тегжейлі әзірленген, кішірейтілген модельдерді; </w:t>
      </w:r>
    </w:p>
    <w:bookmarkEnd w:id="28"/>
    <w:bookmarkStart w:name="z53" w:id="29"/>
    <w:p>
      <w:pPr>
        <w:spacing w:after="0"/>
        <w:ind w:left="0"/>
        <w:jc w:val="both"/>
      </w:pPr>
      <w:r>
        <w:rPr>
          <w:rFonts w:ascii="Times New Roman"/>
          <w:b w:val="false"/>
          <w:i w:val="false"/>
          <w:color w:val="000000"/>
          <w:sz w:val="28"/>
        </w:rPr>
        <w:t xml:space="preserve">
      16) спорт жабдықтарын, спорттық және жол (серуендеу) велосипедтерін, үлкен тереңдікте пайдалануға арналған навигациялық жарақтарды; </w:t>
      </w:r>
    </w:p>
    <w:bookmarkEnd w:id="29"/>
    <w:bookmarkStart w:name="z54" w:id="30"/>
    <w:p>
      <w:pPr>
        <w:spacing w:after="0"/>
        <w:ind w:left="0"/>
        <w:jc w:val="both"/>
      </w:pPr>
      <w:r>
        <w:rPr>
          <w:rFonts w:ascii="Times New Roman"/>
          <w:b w:val="false"/>
          <w:i w:val="false"/>
          <w:color w:val="000000"/>
          <w:sz w:val="28"/>
        </w:rPr>
        <w:t xml:space="preserve">
      17) фольклорлық және сәндік сипаттағы қуыршақтарды және ересек коллекционерлерге арналған басқа да сол сияқты бұйымдарды қоспағанда, Қазақстан Республикасында өндірілетін және Қазақстан Республикасының аумағына әкелінетін ойыншықтардың барлық түрлеріне қолданылады. </w:t>
      </w:r>
    </w:p>
    <w:bookmarkEnd w:id="30"/>
    <w:bookmarkStart w:name="z6" w:id="31"/>
    <w:p>
      <w:pPr>
        <w:spacing w:after="0"/>
        <w:ind w:left="0"/>
        <w:jc w:val="left"/>
      </w:pPr>
      <w:r>
        <w:rPr>
          <w:rFonts w:ascii="Times New Roman"/>
          <w:b/>
          <w:i w:val="false"/>
          <w:color w:val="000000"/>
        </w:rPr>
        <w:t xml:space="preserve"> 2-тарау. ОЙЫНШЫҚТАРДЫҢ ҚАУІПСІЗДІГІ САЛАСЫНДАҒЫ МЕМЛЕКЕТТІК</w:t>
      </w:r>
      <w:r>
        <w:br/>
      </w:r>
      <w:r>
        <w:rPr>
          <w:rFonts w:ascii="Times New Roman"/>
          <w:b/>
          <w:i w:val="false"/>
          <w:color w:val="000000"/>
        </w:rPr>
        <w:t>РЕТТЕУ</w:t>
      </w:r>
    </w:p>
    <w:bookmarkEnd w:id="31"/>
    <w:p>
      <w:pPr>
        <w:spacing w:after="0"/>
        <w:ind w:left="0"/>
        <w:jc w:val="both"/>
      </w:pPr>
      <w:r>
        <w:rPr>
          <w:rFonts w:ascii="Times New Roman"/>
          <w:b/>
          <w:i w:val="false"/>
          <w:color w:val="000000"/>
          <w:sz w:val="28"/>
        </w:rPr>
        <w:t>4-бап.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 ойыншықтардың қауіпсіздігі саласындағы мемлекеттік саясаттың негізгі бағыттарын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Мемлекеттік органдардың құзыреті </w:t>
      </w:r>
    </w:p>
    <w:bookmarkStart w:name="z147" w:id="32"/>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уәкілетті органның құзыретіне:</w:t>
      </w:r>
    </w:p>
    <w:bookmarkEnd w:id="32"/>
    <w:bookmarkStart w:name="z58" w:id="33"/>
    <w:p>
      <w:pPr>
        <w:spacing w:after="0"/>
        <w:ind w:left="0"/>
        <w:jc w:val="both"/>
      </w:pPr>
      <w:r>
        <w:rPr>
          <w:rFonts w:ascii="Times New Roman"/>
          <w:b w:val="false"/>
          <w:i w:val="false"/>
          <w:color w:val="000000"/>
          <w:sz w:val="28"/>
        </w:rPr>
        <w:t>
      1) ойыншықтардың қауіпсіздігі саласындағы мемлекеттік саясатты қалыптастыру және іске асыру;</w:t>
      </w:r>
    </w:p>
    <w:bookmarkEnd w:id="33"/>
    <w:bookmarkStart w:name="z59" w:id="34"/>
    <w:p>
      <w:pPr>
        <w:spacing w:after="0"/>
        <w:ind w:left="0"/>
        <w:jc w:val="both"/>
      </w:pPr>
      <w:r>
        <w:rPr>
          <w:rFonts w:ascii="Times New Roman"/>
          <w:b w:val="false"/>
          <w:i w:val="false"/>
          <w:color w:val="000000"/>
          <w:sz w:val="28"/>
        </w:rPr>
        <w:t>
      2) ойыншықтардың қауіпсіздігі саласындағы халықаралық ұйымдарда Қазақстан Республикасынан өкілдік ету;</w:t>
      </w:r>
    </w:p>
    <w:bookmarkEnd w:id="34"/>
    <w:bookmarkStart w:name="z60" w:id="35"/>
    <w:p>
      <w:pPr>
        <w:spacing w:after="0"/>
        <w:ind w:left="0"/>
        <w:jc w:val="both"/>
      </w:pPr>
      <w:r>
        <w:rPr>
          <w:rFonts w:ascii="Times New Roman"/>
          <w:b w:val="false"/>
          <w:i w:val="false"/>
          <w:color w:val="000000"/>
          <w:sz w:val="28"/>
        </w:rPr>
        <w:t>
      3) ойыншықтар қауіпсіздігі саласындағы техникалық регламенттерді бекіту;</w:t>
      </w:r>
    </w:p>
    <w:bookmarkEnd w:id="35"/>
    <w:bookmarkStart w:name="z61" w:id="36"/>
    <w:p>
      <w:pPr>
        <w:spacing w:after="0"/>
        <w:ind w:left="0"/>
        <w:jc w:val="both"/>
      </w:pPr>
      <w:r>
        <w:rPr>
          <w:rFonts w:ascii="Times New Roman"/>
          <w:b w:val="false"/>
          <w:i w:val="false"/>
          <w:color w:val="000000"/>
          <w:sz w:val="28"/>
        </w:rPr>
        <w:t>
      4) қатерлерді бағалау бағдарламасын әзірлеу;</w:t>
      </w:r>
    </w:p>
    <w:bookmarkEnd w:id="36"/>
    <w:bookmarkStart w:name="z71" w:id="37"/>
    <w:p>
      <w:pPr>
        <w:spacing w:after="0"/>
        <w:ind w:left="0"/>
        <w:jc w:val="both"/>
      </w:pPr>
      <w:r>
        <w:rPr>
          <w:rFonts w:ascii="Times New Roman"/>
          <w:b w:val="false"/>
          <w:i w:val="false"/>
          <w:color w:val="000000"/>
          <w:sz w:val="28"/>
        </w:rPr>
        <w:t>
      5) ойыншықтардың қауіпсіздігі жөніндегі санитариялық-эпидемиологиялық қағидалар мен гигиеналық нормативтер әзірлеу;</w:t>
      </w:r>
    </w:p>
    <w:bookmarkEnd w:id="37"/>
    <w:bookmarkStart w:name="z72" w:id="38"/>
    <w:p>
      <w:pPr>
        <w:spacing w:after="0"/>
        <w:ind w:left="0"/>
        <w:jc w:val="both"/>
      </w:pPr>
      <w:r>
        <w:rPr>
          <w:rFonts w:ascii="Times New Roman"/>
          <w:b w:val="false"/>
          <w:i w:val="false"/>
          <w:color w:val="000000"/>
          <w:sz w:val="28"/>
        </w:rPr>
        <w:t>
      6) адамның өмірі мен денсаулығына, қоршаған ортаға қауіпті ойыншықтарды анықтау және оларды өткізуге жол бермеу жөніндегі шараларды тұжырымдау мақсатында тұтыну нарығына бақылауды және мониторингті жүзеге асыру;</w:t>
      </w:r>
    </w:p>
    <w:bookmarkEnd w:id="38"/>
    <w:bookmarkStart w:name="z73" w:id="39"/>
    <w:p>
      <w:pPr>
        <w:spacing w:after="0"/>
        <w:ind w:left="0"/>
        <w:jc w:val="both"/>
      </w:pPr>
      <w:r>
        <w:rPr>
          <w:rFonts w:ascii="Times New Roman"/>
          <w:b w:val="false"/>
          <w:i w:val="false"/>
          <w:color w:val="000000"/>
          <w:sz w:val="28"/>
        </w:rPr>
        <w:t>
      7) ойыншықтардың қауіпсіздігі саласындағы нормативтік құқықтық актілерді келісу;</w:t>
      </w:r>
    </w:p>
    <w:bookmarkEnd w:id="39"/>
    <w:bookmarkStart w:name="z74" w:id="40"/>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40"/>
    <w:bookmarkStart w:name="z62" w:id="41"/>
    <w:p>
      <w:pPr>
        <w:spacing w:after="0"/>
        <w:ind w:left="0"/>
        <w:jc w:val="both"/>
      </w:pPr>
      <w:r>
        <w:rPr>
          <w:rFonts w:ascii="Times New Roman"/>
          <w:b w:val="false"/>
          <w:i w:val="false"/>
          <w:color w:val="000000"/>
          <w:sz w:val="28"/>
        </w:rPr>
        <w:t>
      2. Техникалық реттеу саласындағы уәкілетті органның құзыретіне:</w:t>
      </w:r>
    </w:p>
    <w:bookmarkEnd w:id="41"/>
    <w:bookmarkStart w:name="z63" w:id="42"/>
    <w:p>
      <w:pPr>
        <w:spacing w:after="0"/>
        <w:ind w:left="0"/>
        <w:jc w:val="both"/>
      </w:pPr>
      <w:r>
        <w:rPr>
          <w:rFonts w:ascii="Times New Roman"/>
          <w:b w:val="false"/>
          <w:i w:val="false"/>
          <w:color w:val="000000"/>
          <w:sz w:val="28"/>
        </w:rPr>
        <w:t>
      1) техникалық регламенттерді келісу;</w:t>
      </w:r>
    </w:p>
    <w:bookmarkEnd w:id="42"/>
    <w:bookmarkStart w:name="z64"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Start w:name="z66"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4"/>
    <w:bookmarkStart w:name="z70" w:id="45"/>
    <w:p>
      <w:pPr>
        <w:spacing w:after="0"/>
        <w:ind w:left="0"/>
        <w:jc w:val="both"/>
      </w:pPr>
      <w:r>
        <w:rPr>
          <w:rFonts w:ascii="Times New Roman"/>
          <w:b w:val="false"/>
          <w:i w:val="false"/>
          <w:color w:val="000000"/>
          <w:sz w:val="28"/>
        </w:rPr>
        <w:t>
      4. Балалардың құқықтарын қорғау саласындағы уәкiлеттi органның құзыретiне ойыншықтардың психологиялық-педагогикалық сараптамасын жүргiзу тәртiбiн бекiту, ойыншықтардың қауiпсiздiгi саласындағы нормативтiк құқықтық актiлердi келiсу және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45"/>
    <w:bookmarkStart w:name="z67" w:id="46"/>
    <w:p>
      <w:pPr>
        <w:spacing w:after="0"/>
        <w:ind w:left="0"/>
        <w:jc w:val="both"/>
      </w:pPr>
      <w:r>
        <w:rPr>
          <w:rFonts w:ascii="Times New Roman"/>
          <w:b w:val="false"/>
          <w:i w:val="false"/>
          <w:color w:val="000000"/>
          <w:sz w:val="28"/>
        </w:rPr>
        <w:t>
      5. Тұтынушылардың құқықтарын қорғау саласындағы уәкілетті органның құзыретіне Қазақстан Республикасының заңдарында белгіленген құзырет шегінде техникалық регламенттердің талаптарына ойыншықтардың сәйкестігін бақылау жатады.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Ойыншықтардың қауіпсіздігі саласындағы мемлекеттік бақылау және қадағалау</w:t>
      </w:r>
    </w:p>
    <w:p>
      <w:pPr>
        <w:spacing w:after="0"/>
        <w:ind w:left="0"/>
        <w:jc w:val="both"/>
      </w:pPr>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Ойыншықтардың қауіпсіздігі саласындағы мемлекеттік бақылау Қазақстан Республикасының Кәсіпкерлік кодексіне сәйкес жоспардан тыс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Ойыншықтардың қауіпсіздігі саласындағы мемлекеттік қадағалауды Қазақстан Республикасының заңнамасына сәйкес халықтың санитариялық-эпидемиологиялық саламаттылығы саласындағы мемлекеттік орган және техникалық реттеу саласындағы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Ойыншықтардың қауіпсіздігі саласындағы мемлекеттік бақылау:</w:t>
      </w:r>
    </w:p>
    <w:p>
      <w:pPr>
        <w:spacing w:after="0"/>
        <w:ind w:left="0"/>
        <w:jc w:val="both"/>
      </w:pPr>
      <w:r>
        <w:rPr>
          <w:rFonts w:ascii="Times New Roman"/>
          <w:b w:val="false"/>
          <w:i w:val="false"/>
          <w:color w:val="000000"/>
          <w:sz w:val="28"/>
        </w:rPr>
        <w:t>
      1) тұтынушыға арналған ақпараттың анықтығының осы Заңның, техникалық регламенттердің талаптарына сәйкестігін;</w:t>
      </w:r>
    </w:p>
    <w:p>
      <w:pPr>
        <w:spacing w:after="0"/>
        <w:ind w:left="0"/>
        <w:jc w:val="both"/>
      </w:pPr>
      <w:r>
        <w:rPr>
          <w:rFonts w:ascii="Times New Roman"/>
          <w:b w:val="false"/>
          <w:i w:val="false"/>
          <w:color w:val="000000"/>
          <w:sz w:val="28"/>
        </w:rPr>
        <w:t>
      2) ойыншықтардың қауіпсіздігі саласындағы талаптарға ойыншықтардың сәйкестігін растайтын құжаттағы ақпараттың сәйкестігін бақылау арқылы жүзеге асырылады.</w:t>
      </w:r>
    </w:p>
    <w:p>
      <w:pPr>
        <w:spacing w:after="0"/>
        <w:ind w:left="0"/>
        <w:jc w:val="both"/>
      </w:pPr>
      <w:r>
        <w:rPr>
          <w:rFonts w:ascii="Times New Roman"/>
          <w:b w:val="false"/>
          <w:i w:val="false"/>
          <w:color w:val="000000"/>
          <w:sz w:val="28"/>
        </w:rPr>
        <w:t>
      4. Тәуекелдерге бағалауды жүзеге асыру кезінде ойыншықтардың қауіпсіздігі саласындағы мемлекеттік органдар өз құзыреті шегінде ойыншықтардың іріктелген үлгілерін сынақтар (зерттеулер) жүргізу үшін аккредиттелген зертханаларға (орталықтарға) жібереді.</w:t>
      </w:r>
    </w:p>
    <w:p>
      <w:pPr>
        <w:spacing w:after="0"/>
        <w:ind w:left="0"/>
        <w:jc w:val="both"/>
      </w:pPr>
      <w:r>
        <w:rPr>
          <w:rFonts w:ascii="Times New Roman"/>
          <w:b w:val="false"/>
          <w:i w:val="false"/>
          <w:color w:val="000000"/>
          <w:sz w:val="28"/>
        </w:rPr>
        <w:t xml:space="preserve">
      5. Ойыншықтар қауіпсіздігі саласындағы уәкілетті органдар ойыншықтар өндірісін, нарықта өткізілуін және айналысын тоқтата тұру туралы нұсқама береді. </w:t>
      </w:r>
    </w:p>
    <w:p>
      <w:pPr>
        <w:spacing w:after="0"/>
        <w:ind w:left="0"/>
        <w:jc w:val="both"/>
      </w:pPr>
      <w:r>
        <w:rPr>
          <w:rFonts w:ascii="Times New Roman"/>
          <w:b w:val="false"/>
          <w:i w:val="false"/>
          <w:color w:val="000000"/>
          <w:sz w:val="28"/>
        </w:rPr>
        <w:t>
      Егер ойыншықтар өткізілуде жатқан болса, ойыншықтардың қауіпсіздігі саласындағы уәкілетті органдар адам өмірі мен денсаулығына немесе қоршаған ортаға әсер ететін қауіпті факторлардың бар екендігі туралы бұқаралық ақпарат құралдары арқылы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47"/>
    <w:p>
      <w:pPr>
        <w:spacing w:after="0"/>
        <w:ind w:left="0"/>
        <w:jc w:val="left"/>
      </w:pPr>
      <w:r>
        <w:rPr>
          <w:rFonts w:ascii="Times New Roman"/>
          <w:b/>
          <w:i w:val="false"/>
          <w:color w:val="000000"/>
        </w:rPr>
        <w:t xml:space="preserve">  3-тарау. ОЙЫНШЫҚТАРДЫҢ ҚАУІПСІЗДІГІН ҚАМТАМАСЫЗ ЕТУ</w:t>
      </w:r>
      <w:r>
        <w:br/>
      </w:r>
      <w:r>
        <w:rPr>
          <w:rFonts w:ascii="Times New Roman"/>
          <w:b/>
          <w:i w:val="false"/>
          <w:color w:val="000000"/>
        </w:rPr>
        <w:t>ЖӨНІНДЕГІ ТАЛАПТАР</w:t>
      </w:r>
    </w:p>
    <w:bookmarkEnd w:id="47"/>
    <w:p>
      <w:pPr>
        <w:spacing w:after="0"/>
        <w:ind w:left="0"/>
        <w:jc w:val="both"/>
      </w:pPr>
      <w:r>
        <w:rPr>
          <w:rFonts w:ascii="Times New Roman"/>
          <w:b/>
          <w:i w:val="false"/>
          <w:color w:val="000000"/>
          <w:sz w:val="28"/>
        </w:rPr>
        <w:t xml:space="preserve">7-бап. Қазақстан Республикасының нарығындағы айналысы кезінде ойыншықтардың қауіпсіздігін қамтамасыз ету жөніндегі жалпы талаптар </w:t>
      </w:r>
    </w:p>
    <w:p>
      <w:pPr>
        <w:spacing w:after="0"/>
        <w:ind w:left="0"/>
        <w:jc w:val="both"/>
      </w:pPr>
      <w:r>
        <w:rPr>
          <w:rFonts w:ascii="Times New Roman"/>
          <w:b w:val="false"/>
          <w:i w:val="false"/>
          <w:color w:val="000000"/>
          <w:sz w:val="28"/>
        </w:rPr>
        <w:t>
      1. Осы Заңның күші қолданылатын ойыншықтар адам өмірі мен денсаулығының қауіпсіздігін және қоршаған ортаны қорғауды қамтамасыз ететін, осы Заңда және техникалық регламенттерде белгіленген талаптарға сәйкес келуге тиіс.</w:t>
      </w:r>
    </w:p>
    <w:bookmarkStart w:name="z81" w:id="48"/>
    <w:p>
      <w:pPr>
        <w:spacing w:after="0"/>
        <w:ind w:left="0"/>
        <w:jc w:val="both"/>
      </w:pPr>
      <w:r>
        <w:rPr>
          <w:rFonts w:ascii="Times New Roman"/>
          <w:b w:val="false"/>
          <w:i w:val="false"/>
          <w:color w:val="000000"/>
          <w:sz w:val="28"/>
        </w:rPr>
        <w:t xml:space="preserve">
      2. Ойыншықтар, егер оларды мақсатқа сай пайдалану кезінде: </w:t>
      </w:r>
    </w:p>
    <w:bookmarkEnd w:id="48"/>
    <w:bookmarkStart w:name="z82" w:id="49"/>
    <w:p>
      <w:pPr>
        <w:spacing w:after="0"/>
        <w:ind w:left="0"/>
        <w:jc w:val="both"/>
      </w:pPr>
      <w:r>
        <w:rPr>
          <w:rFonts w:ascii="Times New Roman"/>
          <w:b w:val="false"/>
          <w:i w:val="false"/>
          <w:color w:val="000000"/>
          <w:sz w:val="28"/>
        </w:rPr>
        <w:t xml:space="preserve">
      1) адам өмірі мен денсаулығына, сондай-ақ қоршаған ортаға қатер төндірмесе; </w:t>
      </w:r>
    </w:p>
    <w:bookmarkEnd w:id="49"/>
    <w:bookmarkStart w:name="z83" w:id="50"/>
    <w:p>
      <w:pPr>
        <w:spacing w:after="0"/>
        <w:ind w:left="0"/>
        <w:jc w:val="both"/>
      </w:pPr>
      <w:r>
        <w:rPr>
          <w:rFonts w:ascii="Times New Roman"/>
          <w:b w:val="false"/>
          <w:i w:val="false"/>
          <w:color w:val="000000"/>
          <w:sz w:val="28"/>
        </w:rPr>
        <w:t xml:space="preserve">
      2) баланың рухани-эмоциялық салауаттылығын сақтаса; </w:t>
      </w:r>
    </w:p>
    <w:bookmarkEnd w:id="50"/>
    <w:bookmarkStart w:name="z84" w:id="51"/>
    <w:p>
      <w:pPr>
        <w:spacing w:after="0"/>
        <w:ind w:left="0"/>
        <w:jc w:val="both"/>
      </w:pPr>
      <w:r>
        <w:rPr>
          <w:rFonts w:ascii="Times New Roman"/>
          <w:b w:val="false"/>
          <w:i w:val="false"/>
          <w:color w:val="000000"/>
          <w:sz w:val="28"/>
        </w:rPr>
        <w:t xml:space="preserve">
      3) тұтынушыларды ойыншықтардың мақсатына қатысты шатастырмаса ғана Қазақстан Республикасының нарығында орналастырылуы мүмкін. </w:t>
      </w:r>
    </w:p>
    <w:bookmarkEnd w:id="51"/>
    <w:bookmarkStart w:name="z85" w:id="52"/>
    <w:p>
      <w:pPr>
        <w:spacing w:after="0"/>
        <w:ind w:left="0"/>
        <w:jc w:val="both"/>
      </w:pPr>
      <w:r>
        <w:rPr>
          <w:rFonts w:ascii="Times New Roman"/>
          <w:b w:val="false"/>
          <w:i w:val="false"/>
          <w:color w:val="000000"/>
          <w:sz w:val="28"/>
        </w:rPr>
        <w:t xml:space="preserve">
      3. Ойыншықтарды нарыққа айналысқа енгізу алдында сәйкестік сертификатын алған және өнімді Қазақстан Республикасының нарығына орналастыратын тұлға ойыншықтарға (орамаға) сәйкестік белгісін қоюға міндетті. </w:t>
      </w:r>
    </w:p>
    <w:bookmarkEnd w:id="52"/>
    <w:bookmarkStart w:name="z86" w:id="53"/>
    <w:p>
      <w:pPr>
        <w:spacing w:after="0"/>
        <w:ind w:left="0"/>
        <w:jc w:val="both"/>
      </w:pPr>
      <w:r>
        <w:rPr>
          <w:rFonts w:ascii="Times New Roman"/>
          <w:b w:val="false"/>
          <w:i w:val="false"/>
          <w:color w:val="000000"/>
          <w:sz w:val="28"/>
        </w:rPr>
        <w:t xml:space="preserve">
      4. Барлық ойыншықтардың мемлекеттік және орыс тілдеріндегі мынадай ақпараттан тұратын таңбалауы болуға тиіс: </w:t>
      </w:r>
    </w:p>
    <w:bookmarkEnd w:id="53"/>
    <w:bookmarkStart w:name="z87" w:id="54"/>
    <w:p>
      <w:pPr>
        <w:spacing w:after="0"/>
        <w:ind w:left="0"/>
        <w:jc w:val="both"/>
      </w:pPr>
      <w:r>
        <w:rPr>
          <w:rFonts w:ascii="Times New Roman"/>
          <w:b w:val="false"/>
          <w:i w:val="false"/>
          <w:color w:val="000000"/>
          <w:sz w:val="28"/>
        </w:rPr>
        <w:t xml:space="preserve">
      1) дайындаушының атауы және (немесе) оның тауар белгісі; </w:t>
      </w:r>
    </w:p>
    <w:bookmarkEnd w:id="54"/>
    <w:bookmarkStart w:name="z88" w:id="55"/>
    <w:p>
      <w:pPr>
        <w:spacing w:after="0"/>
        <w:ind w:left="0"/>
        <w:jc w:val="both"/>
      </w:pPr>
      <w:r>
        <w:rPr>
          <w:rFonts w:ascii="Times New Roman"/>
          <w:b w:val="false"/>
          <w:i w:val="false"/>
          <w:color w:val="000000"/>
          <w:sz w:val="28"/>
        </w:rPr>
        <w:t xml:space="preserve">
      2) бұйымның атауы; </w:t>
      </w:r>
    </w:p>
    <w:bookmarkEnd w:id="55"/>
    <w:bookmarkStart w:name="z89" w:id="56"/>
    <w:p>
      <w:pPr>
        <w:spacing w:after="0"/>
        <w:ind w:left="0"/>
        <w:jc w:val="both"/>
      </w:pPr>
      <w:r>
        <w:rPr>
          <w:rFonts w:ascii="Times New Roman"/>
          <w:b w:val="false"/>
          <w:i w:val="false"/>
          <w:color w:val="000000"/>
          <w:sz w:val="28"/>
        </w:rPr>
        <w:t xml:space="preserve">
      3) арналған мақсатының негізгі көрсеткіштері және қолданылуының шарттары; </w:t>
      </w:r>
    </w:p>
    <w:bookmarkEnd w:id="56"/>
    <w:bookmarkStart w:name="z90" w:id="57"/>
    <w:p>
      <w:pPr>
        <w:spacing w:after="0"/>
        <w:ind w:left="0"/>
        <w:jc w:val="both"/>
      </w:pPr>
      <w:r>
        <w:rPr>
          <w:rFonts w:ascii="Times New Roman"/>
          <w:b w:val="false"/>
          <w:i w:val="false"/>
          <w:color w:val="000000"/>
          <w:sz w:val="28"/>
        </w:rPr>
        <w:t xml:space="preserve">
      4) дайындалған күні; </w:t>
      </w:r>
    </w:p>
    <w:bookmarkEnd w:id="57"/>
    <w:bookmarkStart w:name="z91" w:id="58"/>
    <w:p>
      <w:pPr>
        <w:spacing w:after="0"/>
        <w:ind w:left="0"/>
        <w:jc w:val="both"/>
      </w:pPr>
      <w:r>
        <w:rPr>
          <w:rFonts w:ascii="Times New Roman"/>
          <w:b w:val="false"/>
          <w:i w:val="false"/>
          <w:color w:val="000000"/>
          <w:sz w:val="28"/>
        </w:rPr>
        <w:t xml:space="preserve">
      5) тауардың шыққан елі. </w:t>
      </w:r>
    </w:p>
    <w:bookmarkEnd w:id="58"/>
    <w:p>
      <w:pPr>
        <w:spacing w:after="0"/>
        <w:ind w:left="0"/>
        <w:jc w:val="both"/>
      </w:pPr>
      <w:r>
        <w:rPr>
          <w:rFonts w:ascii="Times New Roman"/>
          <w:b w:val="false"/>
          <w:i w:val="false"/>
          <w:color w:val="000000"/>
          <w:sz w:val="28"/>
        </w:rPr>
        <w:t>
      Таңбалау мәтіні "Қазақстан Республикасындағы тіл туралы" Қазақстан Республикасы Заңының талаптарына сәйкес келуге тиіс.</w:t>
      </w:r>
    </w:p>
    <w:bookmarkStart w:name="z92" w:id="59"/>
    <w:p>
      <w:pPr>
        <w:spacing w:after="0"/>
        <w:ind w:left="0"/>
        <w:jc w:val="both"/>
      </w:pPr>
      <w:r>
        <w:rPr>
          <w:rFonts w:ascii="Times New Roman"/>
          <w:b w:val="false"/>
          <w:i w:val="false"/>
          <w:color w:val="000000"/>
          <w:sz w:val="28"/>
        </w:rPr>
        <w:t xml:space="preserve">
      5. Таңбаланымның барлық белгілері пайдалану жөніндегі нұсқаулықта түсіндірілуге тиіс. </w:t>
      </w:r>
    </w:p>
    <w:bookmarkEnd w:id="59"/>
    <w:bookmarkStart w:name="z93" w:id="60"/>
    <w:p>
      <w:pPr>
        <w:spacing w:after="0"/>
        <w:ind w:left="0"/>
        <w:jc w:val="both"/>
      </w:pPr>
      <w:r>
        <w:rPr>
          <w:rFonts w:ascii="Times New Roman"/>
          <w:b w:val="false"/>
          <w:i w:val="false"/>
          <w:color w:val="000000"/>
          <w:sz w:val="28"/>
        </w:rPr>
        <w:t xml:space="preserve">
      6. Қазақстан Республикасының нарығында ойыншықтарды орналастыратын тұлға: </w:t>
      </w:r>
    </w:p>
    <w:bookmarkEnd w:id="60"/>
    <w:bookmarkStart w:name="z94" w:id="61"/>
    <w:p>
      <w:pPr>
        <w:spacing w:after="0"/>
        <w:ind w:left="0"/>
        <w:jc w:val="both"/>
      </w:pPr>
      <w:r>
        <w:rPr>
          <w:rFonts w:ascii="Times New Roman"/>
          <w:b w:val="false"/>
          <w:i w:val="false"/>
          <w:color w:val="000000"/>
          <w:sz w:val="28"/>
        </w:rPr>
        <w:t xml:space="preserve">
      1) ойыншықтарды өткізу немесе тегін тарату кезінде тұтынушы болуы мүмкін қатерлерді бағалауы және оның тиісті қауіпсіздік шараларын қабылдауы үшін қажетті "Қазақстан Республикасындағы тіл туралы" Қазақстан Республикасы Заңының талаптарына сәйкес мемлекеттік тілдегі және орыс тіліндегі пайдалану құжаттамасымен және басқа да қажетті ақпаратпен тұтынушыны қамтамасыз етуге; </w:t>
      </w:r>
    </w:p>
    <w:bookmarkEnd w:id="61"/>
    <w:bookmarkStart w:name="z95" w:id="62"/>
    <w:p>
      <w:pPr>
        <w:spacing w:after="0"/>
        <w:ind w:left="0"/>
        <w:jc w:val="both"/>
      </w:pPr>
      <w:r>
        <w:rPr>
          <w:rFonts w:ascii="Times New Roman"/>
          <w:b w:val="false"/>
          <w:i w:val="false"/>
          <w:color w:val="000000"/>
          <w:sz w:val="28"/>
        </w:rPr>
        <w:t xml:space="preserve">
      2) ойыншықтарды өткізу немесе тегін тарату кезінде ішінара бақылау жүргізуге, шағымдарды тексеруге, осы тұтыну заттарын өткізу кезіндегі іс-әрекет тәртібі туралы сатушыларға хабарлауға; </w:t>
      </w:r>
    </w:p>
    <w:bookmarkEnd w:id="62"/>
    <w:bookmarkStart w:name="z96" w:id="63"/>
    <w:p>
      <w:pPr>
        <w:spacing w:after="0"/>
        <w:ind w:left="0"/>
        <w:jc w:val="both"/>
      </w:pPr>
      <w:r>
        <w:rPr>
          <w:rFonts w:ascii="Times New Roman"/>
          <w:b w:val="false"/>
          <w:i w:val="false"/>
          <w:color w:val="000000"/>
          <w:sz w:val="28"/>
        </w:rPr>
        <w:t xml:space="preserve">
      3) ойыншықты пайдаланушылардың қауіпсіздігіне ықтимал қатерді анықтаған жағдайда пайдаланушыларды уақтылы ескертуді қамтамасыз етуге, ал қажет болған кезде қауіпсіздіктің қатерін жоюға бағытталған іс-шараларды жүргізуге, тіпті тұтынушылардан (пайдаланушылардан) кері қайтарып алуға және сараптама жүргізуге; </w:t>
      </w:r>
    </w:p>
    <w:bookmarkEnd w:id="63"/>
    <w:bookmarkStart w:name="z97" w:id="64"/>
    <w:p>
      <w:pPr>
        <w:spacing w:after="0"/>
        <w:ind w:left="0"/>
        <w:jc w:val="both"/>
      </w:pPr>
      <w:r>
        <w:rPr>
          <w:rFonts w:ascii="Times New Roman"/>
          <w:b w:val="false"/>
          <w:i w:val="false"/>
          <w:color w:val="000000"/>
          <w:sz w:val="28"/>
        </w:rPr>
        <w:t xml:space="preserve">
      4) таратылып қойған ойыншықтардың қауіпсіздік талаптары бұзылғандығы және оларды жою жөнінде өзі қолданған шаралар туралы тиісті мемлекеттік бақылау органдарына шұғыл түрде хабарлауға; </w:t>
      </w:r>
    </w:p>
    <w:bookmarkEnd w:id="64"/>
    <w:bookmarkStart w:name="z98" w:id="65"/>
    <w:p>
      <w:pPr>
        <w:spacing w:after="0"/>
        <w:ind w:left="0"/>
        <w:jc w:val="both"/>
      </w:pPr>
      <w:r>
        <w:rPr>
          <w:rFonts w:ascii="Times New Roman"/>
          <w:b w:val="false"/>
          <w:i w:val="false"/>
          <w:color w:val="000000"/>
          <w:sz w:val="28"/>
        </w:rPr>
        <w:t>
      5) егер ойыншықтардың белгіленген қауіпсіздік талаптарына сәйкес келмеуі туралы ақпарат бар болса немесе ойыншықтардың қауіпсіздігі саласындағы уәкiлеттi органдардың нұсқамалары негізінде ойыншықтарды өткізуді, оларды тегін таратуды тоқтатуға міндетті.</w:t>
      </w:r>
    </w:p>
    <w:bookmarkEnd w:id="65"/>
    <w:bookmarkStart w:name="z99"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66"/>
    <w:bookmarkStart w:name="z100" w:id="67"/>
    <w:p>
      <w:pPr>
        <w:spacing w:after="0"/>
        <w:ind w:left="0"/>
        <w:jc w:val="both"/>
      </w:pPr>
      <w:r>
        <w:rPr>
          <w:rFonts w:ascii="Times New Roman"/>
          <w:b w:val="false"/>
          <w:i w:val="false"/>
          <w:color w:val="000000"/>
          <w:sz w:val="28"/>
        </w:rPr>
        <w:t xml:space="preserve">
      7. Осы баптың 6-тармағында көзделген шараларды қолданбау Қазақстан Республикасының заңдарына сәйкес жауаптылыққа әкеп соғады. </w:t>
      </w:r>
    </w:p>
    <w:bookmarkEnd w:id="67"/>
    <w:bookmarkStart w:name="z101"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Ойыншықтарға қойылатын жалпы қауіпсіздік талаптары </w:t>
      </w:r>
    </w:p>
    <w:p>
      <w:pPr>
        <w:spacing w:after="0"/>
        <w:ind w:left="0"/>
        <w:jc w:val="both"/>
      </w:pPr>
      <w:r>
        <w:rPr>
          <w:rFonts w:ascii="Times New Roman"/>
          <w:b w:val="false"/>
          <w:i w:val="false"/>
          <w:color w:val="000000"/>
          <w:sz w:val="28"/>
        </w:rPr>
        <w:t xml:space="preserve">
      1. Ойыншықтарды пайдаланушылар ойыншықтардың конструкциялық және өзге де кемшіліктері салдарынан денсаулыққа зиян келтіру немесе жарақат алу қатерінен қорғалуға тиіс. Ойыншықтардың конструкциясы мен дайындау технологиясы оларды мақсатына сәйкес қауіпсіз пайдалануды қамтамасыз етуге тиіс. </w:t>
      </w:r>
    </w:p>
    <w:bookmarkStart w:name="z102" w:id="69"/>
    <w:p>
      <w:pPr>
        <w:spacing w:after="0"/>
        <w:ind w:left="0"/>
        <w:jc w:val="both"/>
      </w:pPr>
      <w:r>
        <w:rPr>
          <w:rFonts w:ascii="Times New Roman"/>
          <w:b w:val="false"/>
          <w:i w:val="false"/>
          <w:color w:val="000000"/>
          <w:sz w:val="28"/>
        </w:rPr>
        <w:t xml:space="preserve">
      2. Функциясы мен негізгі сипаттамаларын және қасиеттерін өзгертпестен конструкциясын өзгерту арқылы толық жойылуы мүмкін емес ойыншықтарды пайдалануға байланысты қатерлердің алдын алу үшін ойыншықтарды пайдаланушылардың ең төменгі жасын және ойыншықтарды ересектердің бақылауымен ғана пайдалану қажеттігін көрсету қажет. </w:t>
      </w:r>
    </w:p>
    <w:bookmarkEnd w:id="69"/>
    <w:bookmarkStart w:name="z103" w:id="70"/>
    <w:p>
      <w:pPr>
        <w:spacing w:after="0"/>
        <w:ind w:left="0"/>
        <w:jc w:val="both"/>
      </w:pPr>
      <w:r>
        <w:rPr>
          <w:rFonts w:ascii="Times New Roman"/>
          <w:b w:val="false"/>
          <w:i w:val="false"/>
          <w:color w:val="000000"/>
          <w:sz w:val="28"/>
        </w:rPr>
        <w:t xml:space="preserve">
      3. Ойыншықтар мен олардың бөлшектерінде, сондай-ақ олардың бөлшек сауда үшін салынатын орамасында буынып қалу қатері барынша аз болуға тиіс. </w:t>
      </w:r>
    </w:p>
    <w:bookmarkEnd w:id="70"/>
    <w:bookmarkStart w:name="z104" w:id="71"/>
    <w:p>
      <w:pPr>
        <w:spacing w:after="0"/>
        <w:ind w:left="0"/>
        <w:jc w:val="both"/>
      </w:pPr>
      <w:r>
        <w:rPr>
          <w:rFonts w:ascii="Times New Roman"/>
          <w:b w:val="false"/>
          <w:i w:val="false"/>
          <w:color w:val="000000"/>
          <w:sz w:val="28"/>
        </w:rPr>
        <w:t xml:space="preserve">
      4. Ойыншықтар баланы: </w:t>
      </w:r>
    </w:p>
    <w:bookmarkEnd w:id="71"/>
    <w:bookmarkStart w:name="z105" w:id="72"/>
    <w:p>
      <w:pPr>
        <w:spacing w:after="0"/>
        <w:ind w:left="0"/>
        <w:jc w:val="both"/>
      </w:pPr>
      <w:r>
        <w:rPr>
          <w:rFonts w:ascii="Times New Roman"/>
          <w:b w:val="false"/>
          <w:i w:val="false"/>
          <w:color w:val="000000"/>
          <w:sz w:val="28"/>
        </w:rPr>
        <w:t xml:space="preserve">
      1) агрессиялық іс-әрекеттерге; </w:t>
      </w:r>
    </w:p>
    <w:bookmarkEnd w:id="72"/>
    <w:bookmarkStart w:name="z106" w:id="73"/>
    <w:p>
      <w:pPr>
        <w:spacing w:after="0"/>
        <w:ind w:left="0"/>
        <w:jc w:val="both"/>
      </w:pPr>
      <w:r>
        <w:rPr>
          <w:rFonts w:ascii="Times New Roman"/>
          <w:b w:val="false"/>
          <w:i w:val="false"/>
          <w:color w:val="000000"/>
          <w:sz w:val="28"/>
        </w:rPr>
        <w:t xml:space="preserve">
      2) қатыгездік танытуға; </w:t>
      </w:r>
    </w:p>
    <w:bookmarkEnd w:id="73"/>
    <w:bookmarkStart w:name="z107" w:id="74"/>
    <w:p>
      <w:pPr>
        <w:spacing w:after="0"/>
        <w:ind w:left="0"/>
        <w:jc w:val="both"/>
      </w:pPr>
      <w:r>
        <w:rPr>
          <w:rFonts w:ascii="Times New Roman"/>
          <w:b w:val="false"/>
          <w:i w:val="false"/>
          <w:color w:val="000000"/>
          <w:sz w:val="28"/>
        </w:rPr>
        <w:t xml:space="preserve">
      3) өнегесіз іс-әрекеттер мен зорлық-зомбылыққа; </w:t>
      </w:r>
    </w:p>
    <w:bookmarkEnd w:id="74"/>
    <w:bookmarkStart w:name="z108" w:id="75"/>
    <w:p>
      <w:pPr>
        <w:spacing w:after="0"/>
        <w:ind w:left="0"/>
        <w:jc w:val="both"/>
      </w:pPr>
      <w:r>
        <w:rPr>
          <w:rFonts w:ascii="Times New Roman"/>
          <w:b w:val="false"/>
          <w:i w:val="false"/>
          <w:color w:val="000000"/>
          <w:sz w:val="28"/>
        </w:rPr>
        <w:t xml:space="preserve">
      4) баланың жас ерекшелігі құзыретінің аясынан шығатын сексуалдық проблемаларға жағымсыз қызығушылыққа; </w:t>
      </w:r>
    </w:p>
    <w:bookmarkEnd w:id="75"/>
    <w:bookmarkStart w:name="z109" w:id="76"/>
    <w:p>
      <w:pPr>
        <w:spacing w:after="0"/>
        <w:ind w:left="0"/>
        <w:jc w:val="both"/>
      </w:pPr>
      <w:r>
        <w:rPr>
          <w:rFonts w:ascii="Times New Roman"/>
          <w:b w:val="false"/>
          <w:i w:val="false"/>
          <w:color w:val="000000"/>
          <w:sz w:val="28"/>
        </w:rPr>
        <w:t xml:space="preserve">
      5) балалар мен ересектердің нәсілдік ерекшеліктеріне және денесінің кемшіліктеріне менсінбей және теріс қарауға итермелемеуге тиіс. </w:t>
      </w:r>
    </w:p>
    <w:bookmarkEnd w:id="76"/>
    <w:p>
      <w:pPr>
        <w:spacing w:after="0"/>
        <w:ind w:left="0"/>
        <w:jc w:val="both"/>
      </w:pPr>
      <w:r>
        <w:rPr>
          <w:rFonts w:ascii="Times New Roman"/>
          <w:b/>
          <w:i w:val="false"/>
          <w:color w:val="000000"/>
          <w:sz w:val="28"/>
        </w:rPr>
        <w:t xml:space="preserve">9-бап. Ойыншықтардың механикалық қауіпсіздігін қамтамасыз ету жөніндегі талаптар </w:t>
      </w:r>
    </w:p>
    <w:p>
      <w:pPr>
        <w:spacing w:after="0"/>
        <w:ind w:left="0"/>
        <w:jc w:val="both"/>
      </w:pPr>
      <w:r>
        <w:rPr>
          <w:rFonts w:ascii="Times New Roman"/>
          <w:b w:val="false"/>
          <w:i w:val="false"/>
          <w:color w:val="000000"/>
          <w:sz w:val="28"/>
        </w:rPr>
        <w:t xml:space="preserve">
      Ойыншықтардың механикалық қауіпсіздігін қамтамасыз ету мақсатында мынадай талаптар белгіленеді: </w:t>
      </w:r>
    </w:p>
    <w:bookmarkStart w:name="z110" w:id="77"/>
    <w:p>
      <w:pPr>
        <w:spacing w:after="0"/>
        <w:ind w:left="0"/>
        <w:jc w:val="both"/>
      </w:pPr>
      <w:r>
        <w:rPr>
          <w:rFonts w:ascii="Times New Roman"/>
          <w:b w:val="false"/>
          <w:i w:val="false"/>
          <w:color w:val="000000"/>
          <w:sz w:val="28"/>
        </w:rPr>
        <w:t xml:space="preserve">
      1) ойыншықтар мен олардың бөлшектерінің, сондай-ақ қозғалмайтын ойыншықтар жағдайында олардың тірегінің пайдаланған кезде өздеріне түсетін салмақты деформацияланбай көтеруге жеткілікті механикалық сенімділігі мен беріктігі болуға тиіс; </w:t>
      </w:r>
    </w:p>
    <w:bookmarkEnd w:id="77"/>
    <w:bookmarkStart w:name="z111" w:id="78"/>
    <w:p>
      <w:pPr>
        <w:spacing w:after="0"/>
        <w:ind w:left="0"/>
        <w:jc w:val="both"/>
      </w:pPr>
      <w:r>
        <w:rPr>
          <w:rFonts w:ascii="Times New Roman"/>
          <w:b w:val="false"/>
          <w:i w:val="false"/>
          <w:color w:val="000000"/>
          <w:sz w:val="28"/>
        </w:rPr>
        <w:t xml:space="preserve">
      2) ойыншықтардың шеттері, дөңестері, баулары, сымдары мен бөлшектерін біріктіруге арналған жарақтары, оларды қолдану нәтижесінде дене жарақатын алу қатері барынша аз болатындай қысқартылып құрастырылуға және дайындалуға тиіс; </w:t>
      </w:r>
    </w:p>
    <w:bookmarkEnd w:id="78"/>
    <w:bookmarkStart w:name="z112" w:id="79"/>
    <w:p>
      <w:pPr>
        <w:spacing w:after="0"/>
        <w:ind w:left="0"/>
        <w:jc w:val="both"/>
      </w:pPr>
      <w:r>
        <w:rPr>
          <w:rFonts w:ascii="Times New Roman"/>
          <w:b w:val="false"/>
          <w:i w:val="false"/>
          <w:color w:val="000000"/>
          <w:sz w:val="28"/>
        </w:rPr>
        <w:t xml:space="preserve">
      3) ойыншықтар ойыншықтардың бөлшектерінің қозғалысы салдарынан туындауы мүмкін дене жарақатының қатері барынша аз болатындай етіп құрастырылуға тиіс; </w:t>
      </w:r>
    </w:p>
    <w:bookmarkEnd w:id="79"/>
    <w:bookmarkStart w:name="z113" w:id="80"/>
    <w:p>
      <w:pPr>
        <w:spacing w:after="0"/>
        <w:ind w:left="0"/>
        <w:jc w:val="both"/>
      </w:pPr>
      <w:r>
        <w:rPr>
          <w:rFonts w:ascii="Times New Roman"/>
          <w:b w:val="false"/>
          <w:i w:val="false"/>
          <w:color w:val="000000"/>
          <w:sz w:val="28"/>
        </w:rPr>
        <w:t xml:space="preserve">
      4) үш жасқа толмаған балалардың пайдалануына арналған ойыншықтар мен олардың құрамдас бөліктері, сондай-ақ ойыншықтардың басқа да бөлініп алынатын бөлшектері оларды жұтып қоюға болмайтындай көлемде болуға тиіс; </w:t>
      </w:r>
    </w:p>
    <w:bookmarkEnd w:id="80"/>
    <w:bookmarkStart w:name="z114" w:id="81"/>
    <w:p>
      <w:pPr>
        <w:spacing w:after="0"/>
        <w:ind w:left="0"/>
        <w:jc w:val="both"/>
      </w:pPr>
      <w:r>
        <w:rPr>
          <w:rFonts w:ascii="Times New Roman"/>
          <w:b w:val="false"/>
          <w:i w:val="false"/>
          <w:color w:val="000000"/>
          <w:sz w:val="28"/>
        </w:rPr>
        <w:t xml:space="preserve">
      5) баланы судың бетінде қалқытып ұстап тұруға арналған ойыншықтар ойыншықтың механикалық бұзылуы немесе аударылып кетуі салдарынан баланың суға бату қатерін мүмкіндігінше азайтатын етіп құрастырылуға және дайындалуға тиіс; </w:t>
      </w:r>
    </w:p>
    <w:bookmarkEnd w:id="81"/>
    <w:bookmarkStart w:name="z115" w:id="82"/>
    <w:p>
      <w:pPr>
        <w:spacing w:after="0"/>
        <w:ind w:left="0"/>
        <w:jc w:val="both"/>
      </w:pPr>
      <w:r>
        <w:rPr>
          <w:rFonts w:ascii="Times New Roman"/>
          <w:b w:val="false"/>
          <w:i w:val="false"/>
          <w:color w:val="000000"/>
          <w:sz w:val="28"/>
        </w:rPr>
        <w:t xml:space="preserve">
      6) пайдаланушы ішіне кіре алатын, көлемі тұйықталған ойыншықтар герметикалық болмауға және ойыншықтан кедергісіз шығу мүмкіндігін қамтамасыз етуге тиіс; </w:t>
      </w:r>
    </w:p>
    <w:bookmarkEnd w:id="82"/>
    <w:bookmarkStart w:name="z116" w:id="83"/>
    <w:p>
      <w:pPr>
        <w:spacing w:after="0"/>
        <w:ind w:left="0"/>
        <w:jc w:val="both"/>
      </w:pPr>
      <w:r>
        <w:rPr>
          <w:rFonts w:ascii="Times New Roman"/>
          <w:b w:val="false"/>
          <w:i w:val="false"/>
          <w:color w:val="000000"/>
          <w:sz w:val="28"/>
        </w:rPr>
        <w:t xml:space="preserve">
      7) механикалық қозғалысқа арналған ойыншықта үдемелі кинетикалық энергияға сәйкес тежеуіш жүйесі болу керек, оны пайдалану пайдаланушыға құлап түсу немесе дене жарақатын алу қатерін болғызбауға тиіс; </w:t>
      </w:r>
    </w:p>
    <w:bookmarkEnd w:id="83"/>
    <w:bookmarkStart w:name="z117" w:id="84"/>
    <w:p>
      <w:pPr>
        <w:spacing w:after="0"/>
        <w:ind w:left="0"/>
        <w:jc w:val="both"/>
      </w:pPr>
      <w:r>
        <w:rPr>
          <w:rFonts w:ascii="Times New Roman"/>
          <w:b w:val="false"/>
          <w:i w:val="false"/>
          <w:color w:val="000000"/>
          <w:sz w:val="28"/>
        </w:rPr>
        <w:t xml:space="preserve">
      8) ойыншықтың нысаны мен композициясы, сондай-ақ кинетикалық энергиясы пайдаланушыны немесе үшінші адамдарды дене жарақатының қатеріне ұшыратпауға тиіс; </w:t>
      </w:r>
    </w:p>
    <w:bookmarkEnd w:id="84"/>
    <w:bookmarkStart w:name="z118" w:id="85"/>
    <w:p>
      <w:pPr>
        <w:spacing w:after="0"/>
        <w:ind w:left="0"/>
        <w:jc w:val="both"/>
      </w:pPr>
      <w:r>
        <w:rPr>
          <w:rFonts w:ascii="Times New Roman"/>
          <w:b w:val="false"/>
          <w:i w:val="false"/>
          <w:color w:val="000000"/>
          <w:sz w:val="28"/>
        </w:rPr>
        <w:t xml:space="preserve">
      9) ойыншықтардың ішіндегі сұйықтар мен газдар аққан жағдайда пайдаланушының немесе үшінші тұлғаның дене жарақатын алуы мүмкін температураға және (немесе) қысымға дейін жетпеуге тиіс. </w:t>
      </w:r>
    </w:p>
    <w:bookmarkEnd w:id="85"/>
    <w:p>
      <w:pPr>
        <w:spacing w:after="0"/>
        <w:ind w:left="0"/>
        <w:jc w:val="both"/>
      </w:pPr>
      <w:r>
        <w:rPr>
          <w:rFonts w:ascii="Times New Roman"/>
          <w:b/>
          <w:i w:val="false"/>
          <w:color w:val="000000"/>
          <w:sz w:val="28"/>
        </w:rPr>
        <w:t xml:space="preserve">10-бап. Ойыншықтардың өрт қауіпсіздігін қамтамасыз ету жөніндегі талаптар </w:t>
      </w:r>
    </w:p>
    <w:p>
      <w:pPr>
        <w:spacing w:after="0"/>
        <w:ind w:left="0"/>
        <w:jc w:val="both"/>
      </w:pPr>
      <w:r>
        <w:rPr>
          <w:rFonts w:ascii="Times New Roman"/>
          <w:b w:val="false"/>
          <w:i w:val="false"/>
          <w:color w:val="000000"/>
          <w:sz w:val="28"/>
        </w:rPr>
        <w:t xml:space="preserve">
      Ойыншықтардың өрт қауіпсіздігін қамтамасыз ету мақсатында мынадай талаптар белгіленеді: </w:t>
      </w:r>
    </w:p>
    <w:bookmarkStart w:name="z119" w:id="86"/>
    <w:p>
      <w:pPr>
        <w:spacing w:after="0"/>
        <w:ind w:left="0"/>
        <w:jc w:val="both"/>
      </w:pPr>
      <w:r>
        <w:rPr>
          <w:rFonts w:ascii="Times New Roman"/>
          <w:b w:val="false"/>
          <w:i w:val="false"/>
          <w:color w:val="000000"/>
          <w:sz w:val="28"/>
        </w:rPr>
        <w:t xml:space="preserve">
      1) ойыншықтарда қауіпті тұтанғыш элемент болмауға тиіс; </w:t>
      </w:r>
    </w:p>
    <w:bookmarkEnd w:id="86"/>
    <w:bookmarkStart w:name="z120" w:id="87"/>
    <w:p>
      <w:pPr>
        <w:spacing w:after="0"/>
        <w:ind w:left="0"/>
        <w:jc w:val="both"/>
      </w:pPr>
      <w:r>
        <w:rPr>
          <w:rFonts w:ascii="Times New Roman"/>
          <w:b w:val="false"/>
          <w:i w:val="false"/>
          <w:color w:val="000000"/>
          <w:sz w:val="28"/>
        </w:rPr>
        <w:t xml:space="preserve">
      2) өздерінің қолданылуы үшін қажетті қауіпті заттары немесе препараттары (макеттерді жинауға, пластмассалық немесе керамикалық құймаларды дайындауға арналған материалдар, эмальдауға, фотоға түсірумен немесе осыған ұқсас жұмыстармен айналысуға арналған жабдық) бар ойыншықтарда жанбайтын ұшпа компоненттердің шығуы салдарынан тұтануы мүмкін заттар немесе препараттар болмауға тиіс; </w:t>
      </w:r>
    </w:p>
    <w:bookmarkEnd w:id="87"/>
    <w:bookmarkStart w:name="z121" w:id="88"/>
    <w:p>
      <w:pPr>
        <w:spacing w:after="0"/>
        <w:ind w:left="0"/>
        <w:jc w:val="both"/>
      </w:pPr>
      <w:r>
        <w:rPr>
          <w:rFonts w:ascii="Times New Roman"/>
          <w:b w:val="false"/>
          <w:i w:val="false"/>
          <w:color w:val="000000"/>
          <w:sz w:val="28"/>
        </w:rPr>
        <w:t xml:space="preserve">
      3) осы Заңның 3-бабының 10) тармақшасында аталған ұрмалы капсюльдерден басқа, ойыншықтардың жарылғыш қаупі болмауға немесе ойыншықтарды мақсатына қарай пайдаланбаған кезде қауіпті жарылғыш элементтер немесе заттар оларда болмауға тиіс; </w:t>
      </w:r>
    </w:p>
    <w:bookmarkEnd w:id="88"/>
    <w:bookmarkStart w:name="z122" w:id="89"/>
    <w:p>
      <w:pPr>
        <w:spacing w:after="0"/>
        <w:ind w:left="0"/>
        <w:jc w:val="both"/>
      </w:pPr>
      <w:r>
        <w:rPr>
          <w:rFonts w:ascii="Times New Roman"/>
          <w:b w:val="false"/>
          <w:i w:val="false"/>
          <w:color w:val="000000"/>
          <w:sz w:val="28"/>
        </w:rPr>
        <w:t xml:space="preserve">
      4) ойыншықтарда химиялық реакциялар, қыздырушы немесе тотықтандырғыш заттармен араласу нәтижесінде жарылғыш қоспаларды құрауы мүмкін заттар немесе препараттар, сондай-ақ ауада тұтанатын және будың ауамен қосылған тұтанғыш немесе жарылғыш қаупі бар қоспаларды құрай алатын ұшпа компоненттер болмауға тиіс. </w:t>
      </w:r>
    </w:p>
    <w:bookmarkEnd w:id="89"/>
    <w:p>
      <w:pPr>
        <w:spacing w:after="0"/>
        <w:ind w:left="0"/>
        <w:jc w:val="both"/>
      </w:pPr>
      <w:r>
        <w:rPr>
          <w:rFonts w:ascii="Times New Roman"/>
          <w:b/>
          <w:i w:val="false"/>
          <w:color w:val="000000"/>
          <w:sz w:val="28"/>
        </w:rPr>
        <w:t xml:space="preserve">11-бап. Ойыншықтардың химиялық қауіпсіздігін қамтамасыз ету жөніндегі талаптар </w:t>
      </w:r>
    </w:p>
    <w:p>
      <w:pPr>
        <w:spacing w:after="0"/>
        <w:ind w:left="0"/>
        <w:jc w:val="both"/>
      </w:pPr>
      <w:r>
        <w:rPr>
          <w:rFonts w:ascii="Times New Roman"/>
          <w:b w:val="false"/>
          <w:i w:val="false"/>
          <w:color w:val="000000"/>
          <w:sz w:val="28"/>
        </w:rPr>
        <w:t xml:space="preserve">
      Ойыншықтардың химиялық қауіпсіздігін қамтамасыз ету мақсатында мынадай талаптар белгіленеді: </w:t>
      </w:r>
    </w:p>
    <w:bookmarkStart w:name="z123" w:id="90"/>
    <w:p>
      <w:pPr>
        <w:spacing w:after="0"/>
        <w:ind w:left="0"/>
        <w:jc w:val="both"/>
      </w:pPr>
      <w:r>
        <w:rPr>
          <w:rFonts w:ascii="Times New Roman"/>
          <w:b w:val="false"/>
          <w:i w:val="false"/>
          <w:color w:val="000000"/>
          <w:sz w:val="28"/>
        </w:rPr>
        <w:t xml:space="preserve">
      1) ойыншықтар оларды пайдаланған кезде адамның ағзасына химиялық заттардың әсер етуі салдарынан оның өмірі мен денсаулығына зиян келтіру қатерін болғызбайтындай етіп жобалануға және дайындалуға тиіс; </w:t>
      </w:r>
    </w:p>
    <w:bookmarkEnd w:id="90"/>
    <w:bookmarkStart w:name="z124" w:id="91"/>
    <w:p>
      <w:pPr>
        <w:spacing w:after="0"/>
        <w:ind w:left="0"/>
        <w:jc w:val="both"/>
      </w:pPr>
      <w:r>
        <w:rPr>
          <w:rFonts w:ascii="Times New Roman"/>
          <w:b w:val="false"/>
          <w:i w:val="false"/>
          <w:color w:val="000000"/>
          <w:sz w:val="28"/>
        </w:rPr>
        <w:t xml:space="preserve">
      2) ойыншықтардан денсаулыққа зиянды химиялық заттардың бөлінуі және олардың ойыншықты қолдану кезінде адам ағзасында жинақталуы ойыншықтардың қауіпсіздігі саласындағы техникалық регламентте белгіленген жол берілетін деңгейден аспауға тиіс. </w:t>
      </w:r>
    </w:p>
    <w:bookmarkEnd w:id="91"/>
    <w:p>
      <w:pPr>
        <w:spacing w:after="0"/>
        <w:ind w:left="0"/>
        <w:jc w:val="both"/>
      </w:pPr>
      <w:r>
        <w:rPr>
          <w:rFonts w:ascii="Times New Roman"/>
          <w:b/>
          <w:i w:val="false"/>
          <w:color w:val="000000"/>
          <w:sz w:val="28"/>
        </w:rPr>
        <w:t xml:space="preserve">12-бап. Ойыншықтардың электрлік қауіпсіздігін қамтамасыз ету жөніндегі талаптар </w:t>
      </w:r>
    </w:p>
    <w:p>
      <w:pPr>
        <w:spacing w:after="0"/>
        <w:ind w:left="0"/>
        <w:jc w:val="both"/>
      </w:pPr>
      <w:r>
        <w:rPr>
          <w:rFonts w:ascii="Times New Roman"/>
          <w:b w:val="false"/>
          <w:i w:val="false"/>
          <w:color w:val="000000"/>
          <w:sz w:val="28"/>
        </w:rPr>
        <w:t xml:space="preserve">
      Ойыншықтардың электрлік қауіпсіздігін қамтамасыз ету мақсатында мынадай талаптар белгіленеді: </w:t>
      </w:r>
    </w:p>
    <w:bookmarkStart w:name="z125" w:id="92"/>
    <w:p>
      <w:pPr>
        <w:spacing w:after="0"/>
        <w:ind w:left="0"/>
        <w:jc w:val="both"/>
      </w:pPr>
      <w:r>
        <w:rPr>
          <w:rFonts w:ascii="Times New Roman"/>
          <w:b w:val="false"/>
          <w:i w:val="false"/>
          <w:color w:val="000000"/>
          <w:sz w:val="28"/>
        </w:rPr>
        <w:t xml:space="preserve">
      1) балалардың ойыншықтары үшін, сондай-ақ ойыншықтардың жекелеген бөлшектеріндегі қуат беру көздерінің белгіленген кернеуі жиырма төрт вольттан аспауға тиіс; </w:t>
      </w:r>
    </w:p>
    <w:bookmarkEnd w:id="92"/>
    <w:bookmarkStart w:name="z126" w:id="93"/>
    <w:p>
      <w:pPr>
        <w:spacing w:after="0"/>
        <w:ind w:left="0"/>
        <w:jc w:val="both"/>
      </w:pPr>
      <w:r>
        <w:rPr>
          <w:rFonts w:ascii="Times New Roman"/>
          <w:b w:val="false"/>
          <w:i w:val="false"/>
          <w:color w:val="000000"/>
          <w:sz w:val="28"/>
        </w:rPr>
        <w:t xml:space="preserve">
      2) электр көзімен жанасқан кезде электр тогының соғуын туғызуы мүмкін ойыншықтардың бөлшектері, сондай-ақ ойыншықтардың бөлшектеріне электр өткізетін кабельдер, сымдар немесе өткізгіштер тұйықталған және механикалық тұрғыдан қорғалған болуға тиіс; </w:t>
      </w:r>
    </w:p>
    <w:bookmarkEnd w:id="93"/>
    <w:bookmarkStart w:name="z127" w:id="94"/>
    <w:p>
      <w:pPr>
        <w:spacing w:after="0"/>
        <w:ind w:left="0"/>
        <w:jc w:val="both"/>
      </w:pPr>
      <w:r>
        <w:rPr>
          <w:rFonts w:ascii="Times New Roman"/>
          <w:b w:val="false"/>
          <w:i w:val="false"/>
          <w:color w:val="000000"/>
          <w:sz w:val="28"/>
        </w:rPr>
        <w:t xml:space="preserve">
      3) электрлі ойыншықтар, оның барынша қызатын барлық бөліктерін ұстаған кезде күйдіруден қорғау кепілдігін бере алатындай етіп жобалануға және дайындалуға тиіс. </w:t>
      </w:r>
    </w:p>
    <w:bookmarkEnd w:id="94"/>
    <w:p>
      <w:pPr>
        <w:spacing w:after="0"/>
        <w:ind w:left="0"/>
        <w:jc w:val="both"/>
      </w:pPr>
      <w:r>
        <w:rPr>
          <w:rFonts w:ascii="Times New Roman"/>
          <w:b/>
          <w:i w:val="false"/>
          <w:color w:val="000000"/>
          <w:sz w:val="28"/>
        </w:rPr>
        <w:t xml:space="preserve">13-бап. Ойыншықтардың биологиялық қауіпсіздігін қамтамасыз ету жөніндегі талаптар </w:t>
      </w:r>
    </w:p>
    <w:p>
      <w:pPr>
        <w:spacing w:after="0"/>
        <w:ind w:left="0"/>
        <w:jc w:val="both"/>
      </w:pPr>
      <w:r>
        <w:rPr>
          <w:rFonts w:ascii="Times New Roman"/>
          <w:b w:val="false"/>
          <w:i w:val="false"/>
          <w:color w:val="000000"/>
          <w:sz w:val="28"/>
        </w:rPr>
        <w:t xml:space="preserve">
      Ойыншықтарды дайындау үшін оның биологиялық қауіпсіздігін қамтамасыз ету мақсатында таза күйінде де, қосындылар немесе қоспалар түрінде де пайдаланылуға тыйым салынған заттары жоқ таза және инфекция түспеген шикізат пен материалдар пайдаланылуға тиіс. Қолданылатын шикізат пен материалдардың санитарлық-эпидемиологиялық қадағалауды жүзеге асыратын мемлекеттік органдардың оң санитарлық-эпидемиологиялық қорытындысы болуға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Ойыншықтардың радиациялық қауіпсіздігін қамтамасыз ету жөніндегі талаптар </w:t>
      </w:r>
    </w:p>
    <w:p>
      <w:pPr>
        <w:spacing w:after="0"/>
        <w:ind w:left="0"/>
        <w:jc w:val="both"/>
      </w:pPr>
      <w:r>
        <w:rPr>
          <w:rFonts w:ascii="Times New Roman"/>
          <w:b w:val="false"/>
          <w:i w:val="false"/>
          <w:color w:val="000000"/>
          <w:sz w:val="28"/>
        </w:rPr>
        <w:t xml:space="preserve">
      Радиациялық қауіпсіздікті қамтамасыз ету мақсатында ойыншықтарда Қазақстан Республикасының заңнамасында белгіленген радиациялық қауіпсіздіктің жол берілетін нормаларынан асатын радиоактивті элементтер немесе заттар болмауға тиіс. </w:t>
      </w:r>
    </w:p>
    <w:p>
      <w:pPr>
        <w:spacing w:after="0"/>
        <w:ind w:left="0"/>
        <w:jc w:val="both"/>
      </w:pPr>
      <w:r>
        <w:rPr>
          <w:rFonts w:ascii="Times New Roman"/>
          <w:b/>
          <w:i w:val="false"/>
          <w:color w:val="000000"/>
          <w:sz w:val="28"/>
        </w:rPr>
        <w:t xml:space="preserve">15-бап. Тұтынушыға арналған ақпаратқа қойылатын талаптар </w:t>
      </w:r>
    </w:p>
    <w:p>
      <w:pPr>
        <w:spacing w:after="0"/>
        <w:ind w:left="0"/>
        <w:jc w:val="both"/>
      </w:pPr>
      <w:r>
        <w:rPr>
          <w:rFonts w:ascii="Times New Roman"/>
          <w:b w:val="false"/>
          <w:i w:val="false"/>
          <w:color w:val="000000"/>
          <w:sz w:val="28"/>
        </w:rPr>
        <w:t xml:space="preserve">
      1. Ойыншықты тұтынушыға арналған ақпаратта мынадай деректер міндетті түрде болуға тиіс: </w:t>
      </w:r>
    </w:p>
    <w:bookmarkStart w:name="z128" w:id="95"/>
    <w:p>
      <w:pPr>
        <w:spacing w:after="0"/>
        <w:ind w:left="0"/>
        <w:jc w:val="both"/>
      </w:pPr>
      <w:r>
        <w:rPr>
          <w:rFonts w:ascii="Times New Roman"/>
          <w:b w:val="false"/>
          <w:i w:val="false"/>
          <w:color w:val="000000"/>
          <w:sz w:val="28"/>
        </w:rPr>
        <w:t xml:space="preserve">
      1) өнімнің атауы; </w:t>
      </w:r>
    </w:p>
    <w:bookmarkEnd w:id="95"/>
    <w:bookmarkStart w:name="z129" w:id="96"/>
    <w:p>
      <w:pPr>
        <w:spacing w:after="0"/>
        <w:ind w:left="0"/>
        <w:jc w:val="both"/>
      </w:pPr>
      <w:r>
        <w:rPr>
          <w:rFonts w:ascii="Times New Roman"/>
          <w:b w:val="false"/>
          <w:i w:val="false"/>
          <w:color w:val="000000"/>
          <w:sz w:val="28"/>
        </w:rPr>
        <w:t xml:space="preserve">
      2) Қазақстан Республикасының нарығында өнімді орналастыратын дайындаушының және (немесе) тұлғаның заңды мекенжайы көрсетілген толық атауы; </w:t>
      </w:r>
    </w:p>
    <w:bookmarkEnd w:id="96"/>
    <w:bookmarkStart w:name="z130" w:id="97"/>
    <w:p>
      <w:pPr>
        <w:spacing w:after="0"/>
        <w:ind w:left="0"/>
        <w:jc w:val="both"/>
      </w:pPr>
      <w:r>
        <w:rPr>
          <w:rFonts w:ascii="Times New Roman"/>
          <w:b w:val="false"/>
          <w:i w:val="false"/>
          <w:color w:val="000000"/>
          <w:sz w:val="28"/>
        </w:rPr>
        <w:t xml:space="preserve">
      3) ойыншықтың фукционалдық мақсаты немесе оның қолданылу аясы; </w:t>
      </w:r>
    </w:p>
    <w:bookmarkEnd w:id="97"/>
    <w:bookmarkStart w:name="z131" w:id="98"/>
    <w:p>
      <w:pPr>
        <w:spacing w:after="0"/>
        <w:ind w:left="0"/>
        <w:jc w:val="both"/>
      </w:pPr>
      <w:r>
        <w:rPr>
          <w:rFonts w:ascii="Times New Roman"/>
          <w:b w:val="false"/>
          <w:i w:val="false"/>
          <w:color w:val="000000"/>
          <w:sz w:val="28"/>
        </w:rPr>
        <w:t xml:space="preserve">
      4) негізгі тұтынушылық қасиеттері және (немесе) сипаттамалары; </w:t>
      </w:r>
    </w:p>
    <w:bookmarkEnd w:id="98"/>
    <w:bookmarkStart w:name="z132" w:id="99"/>
    <w:p>
      <w:pPr>
        <w:spacing w:after="0"/>
        <w:ind w:left="0"/>
        <w:jc w:val="both"/>
      </w:pPr>
      <w:r>
        <w:rPr>
          <w:rFonts w:ascii="Times New Roman"/>
          <w:b w:val="false"/>
          <w:i w:val="false"/>
          <w:color w:val="000000"/>
          <w:sz w:val="28"/>
        </w:rPr>
        <w:t xml:space="preserve">
      5) сәйкестік белгісі; </w:t>
      </w:r>
    </w:p>
    <w:bookmarkEnd w:id="99"/>
    <w:bookmarkStart w:name="z133" w:id="100"/>
    <w:p>
      <w:pPr>
        <w:spacing w:after="0"/>
        <w:ind w:left="0"/>
        <w:jc w:val="both"/>
      </w:pPr>
      <w:r>
        <w:rPr>
          <w:rFonts w:ascii="Times New Roman"/>
          <w:b w:val="false"/>
          <w:i w:val="false"/>
          <w:color w:val="000000"/>
          <w:sz w:val="28"/>
        </w:rPr>
        <w:t xml:space="preserve">
      6) пайдалану жөніндегі нұсқаулық; </w:t>
      </w:r>
    </w:p>
    <w:bookmarkEnd w:id="100"/>
    <w:bookmarkStart w:name="z134" w:id="101"/>
    <w:p>
      <w:pPr>
        <w:spacing w:after="0"/>
        <w:ind w:left="0"/>
        <w:jc w:val="both"/>
      </w:pPr>
      <w:r>
        <w:rPr>
          <w:rFonts w:ascii="Times New Roman"/>
          <w:b w:val="false"/>
          <w:i w:val="false"/>
          <w:color w:val="000000"/>
          <w:sz w:val="28"/>
        </w:rPr>
        <w:t xml:space="preserve">
      7) ойыншықты пайдалану кезінде ықтимал қатерлер және жасына қарай шек қою туралы ескертулер. </w:t>
      </w:r>
    </w:p>
    <w:bookmarkEnd w:id="101"/>
    <w:bookmarkStart w:name="z135" w:id="102"/>
    <w:p>
      <w:pPr>
        <w:spacing w:after="0"/>
        <w:ind w:left="0"/>
        <w:jc w:val="both"/>
      </w:pPr>
      <w:r>
        <w:rPr>
          <w:rFonts w:ascii="Times New Roman"/>
          <w:b w:val="false"/>
          <w:i w:val="false"/>
          <w:color w:val="000000"/>
          <w:sz w:val="28"/>
        </w:rPr>
        <w:t xml:space="preserve">
      2. Анық үш жастан кіші балаларға арналмағандардан басқа, ойыншықтарға берілетін ақпаратта жасына қарай шек қоюды енгізу қажеттілігі түсіндірілуге тиіс. </w:t>
      </w:r>
    </w:p>
    <w:bookmarkEnd w:id="102"/>
    <w:bookmarkStart w:name="z136" w:id="103"/>
    <w:p>
      <w:pPr>
        <w:spacing w:after="0"/>
        <w:ind w:left="0"/>
        <w:jc w:val="both"/>
      </w:pPr>
      <w:r>
        <w:rPr>
          <w:rFonts w:ascii="Times New Roman"/>
          <w:b w:val="false"/>
          <w:i w:val="false"/>
          <w:color w:val="000000"/>
          <w:sz w:val="28"/>
        </w:rPr>
        <w:t xml:space="preserve">
      3. Шаналарға, аспалы әткеншектерге, сақиналарға, трапецияларға, арқандарға және гимнастикалық снарядтарды асып қою үшін рамаға бекітілген осыған ұқсас жарақтарға, бұларды дұрыс құрастырмаған кезде қауіп төндіруі мүмкін элементтерді көрсете отырып, кешенді монтаждау жөніндегі, снарядтардың неғұрлым жауапкершілікті қажет ететін бөліктерін (аспаларын, еденге бекітпелерді, бауларын, ілгектерін) әр кез тексеру және күтіп ұстау жөніндегі нұсқаулықтар бірге берілуге тиіс. </w:t>
      </w:r>
    </w:p>
    <w:bookmarkEnd w:id="103"/>
    <w:bookmarkStart w:name="z137" w:id="104"/>
    <w:p>
      <w:pPr>
        <w:spacing w:after="0"/>
        <w:ind w:left="0"/>
        <w:jc w:val="both"/>
      </w:pPr>
      <w:r>
        <w:rPr>
          <w:rFonts w:ascii="Times New Roman"/>
          <w:b w:val="false"/>
          <w:i w:val="false"/>
          <w:color w:val="000000"/>
          <w:sz w:val="28"/>
        </w:rPr>
        <w:t xml:space="preserve">
      4. Функционалдық ойыншықтарда немесе олардың орамасында ойыншық кішірейтілген моделі немесе имитациясы болып табылатын аспапты немесе бұйымды пайдаланудың қатеріне ұқсас қатерлерді көрсете отырып, ойыншықты тек ересектердің қарауымен ғана пайдалану мүмкіндігі туралы, сондай-ақ ойыншықты балалардың қолы жетпейтін жерлерде сақтау шарттары туралы ақпараты бар ескерту жазбасы болуға тиіс. </w:t>
      </w:r>
    </w:p>
    <w:bookmarkEnd w:id="104"/>
    <w:bookmarkStart w:name="z138" w:id="105"/>
    <w:p>
      <w:pPr>
        <w:spacing w:after="0"/>
        <w:ind w:left="0"/>
        <w:jc w:val="both"/>
      </w:pPr>
      <w:r>
        <w:rPr>
          <w:rFonts w:ascii="Times New Roman"/>
          <w:b w:val="false"/>
          <w:i w:val="false"/>
          <w:color w:val="000000"/>
          <w:sz w:val="28"/>
        </w:rPr>
        <w:t xml:space="preserve">
      5. Химиялық ойыншықтарға оларда бар қауіпті заттар, ықтимал қатерлер мен қажетті сақтық шаралары, ойыншықты балалардың қолы жетпейтін жерлерде сақтау шарттары туралы, сондай-ақ ойыншықтарды пайдалану кезінде жарақат алған жағдайда алғашқы жәрдем көрсету жөніндегі шаралар туралы ақпарат бірге берілуге тиіс. </w:t>
      </w:r>
    </w:p>
    <w:bookmarkEnd w:id="105"/>
    <w:bookmarkStart w:name="z139" w:id="106"/>
    <w:p>
      <w:pPr>
        <w:spacing w:after="0"/>
        <w:ind w:left="0"/>
        <w:jc w:val="both"/>
      </w:pPr>
      <w:r>
        <w:rPr>
          <w:rFonts w:ascii="Times New Roman"/>
          <w:b w:val="false"/>
          <w:i w:val="false"/>
          <w:color w:val="000000"/>
          <w:sz w:val="28"/>
        </w:rPr>
        <w:t xml:space="preserve">
      6. Роликті конькилер мен скейттерге мұндай ойыншықтарды қорғану керек-жарағымен қоса пайдалану қажеттігін көрсететін, сондай-ақ құлау немесе қақтығысу салдарынан болатын жазатайым жағдайларды болғызбау үшін ойыншықтарды пайдалану кезіндегі сақтық шаралары туралы ақпарат қоса беріледі. </w:t>
      </w:r>
    </w:p>
    <w:bookmarkEnd w:id="106"/>
    <w:bookmarkStart w:name="z140" w:id="107"/>
    <w:p>
      <w:pPr>
        <w:spacing w:after="0"/>
        <w:ind w:left="0"/>
        <w:jc w:val="both"/>
      </w:pPr>
      <w:r>
        <w:rPr>
          <w:rFonts w:ascii="Times New Roman"/>
          <w:b w:val="false"/>
          <w:i w:val="false"/>
          <w:color w:val="000000"/>
          <w:sz w:val="28"/>
        </w:rPr>
        <w:t xml:space="preserve">
      7. Суда ойнауға арналған ойыншықтар ойыншықтарды таяз су тоғанында ересектердің қарауымен пайдалану туралы ақпаратпен жабдықталуға тиіс. </w:t>
      </w:r>
    </w:p>
    <w:bookmarkEnd w:id="107"/>
    <w:bookmarkStart w:name="z141" w:id="108"/>
    <w:p>
      <w:pPr>
        <w:spacing w:after="0"/>
        <w:ind w:left="0"/>
        <w:jc w:val="both"/>
      </w:pPr>
      <w:r>
        <w:rPr>
          <w:rFonts w:ascii="Times New Roman"/>
          <w:b w:val="false"/>
          <w:i w:val="false"/>
          <w:color w:val="000000"/>
          <w:sz w:val="28"/>
        </w:rPr>
        <w:t xml:space="preserve">
      8. Тұтынушыға арналған ақпарат нақты ойыншыққа бірге берілетін мәтіндік құжат (паспорт, заттаңба, жапсырма, пайдалану жөніндегі нұсқаулық) түрінде берілуі немесе ойыншыққа тікелей немесе оның орамасына (тұтынушы ыдысына) таңбалау түрінде түсірілуі мүмкін. </w:t>
      </w:r>
    </w:p>
    <w:bookmarkEnd w:id="108"/>
    <w:bookmarkStart w:name="z142" w:id="109"/>
    <w:p>
      <w:pPr>
        <w:spacing w:after="0"/>
        <w:ind w:left="0"/>
        <w:jc w:val="both"/>
      </w:pPr>
      <w:r>
        <w:rPr>
          <w:rFonts w:ascii="Times New Roman"/>
          <w:b w:val="false"/>
          <w:i w:val="false"/>
          <w:color w:val="000000"/>
          <w:sz w:val="28"/>
        </w:rPr>
        <w:t xml:space="preserve">
      9. Тұтынушыға арналған ақпарат "Қазақстан Республикасындағы тіл туралы" Қазақстан Республикасы Заңының талаптарына сәйкес мемлекеттік тілде және орыс тілінде берілуге тиіс. Егер аббревиатура дайындаушыны немесе өнімді нарыққа орналастыратын тұлғаны сәйкестендіруге мүмкіндік берсе, ақпараттың бір бөлігі қысқартылуы мүмкін. </w:t>
      </w:r>
    </w:p>
    <w:bookmarkEnd w:id="109"/>
    <w:bookmarkStart w:name="z143" w:id="110"/>
    <w:p>
      <w:pPr>
        <w:spacing w:after="0"/>
        <w:ind w:left="0"/>
        <w:jc w:val="both"/>
      </w:pPr>
      <w:r>
        <w:rPr>
          <w:rFonts w:ascii="Times New Roman"/>
          <w:b w:val="false"/>
          <w:i w:val="false"/>
          <w:color w:val="000000"/>
          <w:sz w:val="28"/>
        </w:rPr>
        <w:t xml:space="preserve">
      10. Мәлімделген ақпаратқа өнімнің сәйкестігі дайындаушы немесе өнімді нарыққа орналастыратын тұлға үшін міндетті болып табылады.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Сәйкестікті растау </w:t>
      </w:r>
    </w:p>
    <w:p>
      <w:pPr>
        <w:spacing w:after="0"/>
        <w:ind w:left="0"/>
        <w:jc w:val="both"/>
      </w:pPr>
      <w:r>
        <w:rPr>
          <w:rFonts w:ascii="Times New Roman"/>
          <w:b w:val="false"/>
          <w:i w:val="false"/>
          <w:color w:val="000000"/>
          <w:sz w:val="28"/>
        </w:rPr>
        <w:t>
      1. Ойыншықтар қауіпсіздігінің сәйкестігін растау Қазақстан Республикасының техникалық реттеу саласындағы заңнамасына сәйкес жүзеге асырылады.</w:t>
      </w:r>
    </w:p>
    <w:bookmarkStart w:name="z144" w:id="111"/>
    <w:p>
      <w:pPr>
        <w:spacing w:after="0"/>
        <w:ind w:left="0"/>
        <w:jc w:val="both"/>
      </w:pPr>
      <w:r>
        <w:rPr>
          <w:rFonts w:ascii="Times New Roman"/>
          <w:b w:val="false"/>
          <w:i w:val="false"/>
          <w:color w:val="000000"/>
          <w:sz w:val="28"/>
        </w:rPr>
        <w:t xml:space="preserve">
      2. Шет мемлекет берген сәйкестікті растау саласындағы құжаттар Қазақстан Республикасының заңнамасына сәйкес техникалық реттеудің мемлекеттік жүйесінде танылған жағдайда олар Қазақстан Республикасында жарамды деп есептеледі.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19" w:id="112"/>
    <w:p>
      <w:pPr>
        <w:spacing w:after="0"/>
        <w:ind w:left="0"/>
        <w:jc w:val="left"/>
      </w:pPr>
      <w:r>
        <w:rPr>
          <w:rFonts w:ascii="Times New Roman"/>
          <w:b/>
          <w:i w:val="false"/>
          <w:color w:val="000000"/>
        </w:rPr>
        <w:t xml:space="preserve"> 4-тарау. ҚОРЫТЫНДЫ ЖӘНЕ ӨТПЕЛІ ЕРЕЖЕЛЕР</w:t>
      </w:r>
    </w:p>
    <w:bookmarkEnd w:id="112"/>
    <w:p>
      <w:pPr>
        <w:spacing w:after="0"/>
        <w:ind w:left="0"/>
        <w:jc w:val="both"/>
      </w:pPr>
      <w:r>
        <w:rPr>
          <w:rFonts w:ascii="Times New Roman"/>
          <w:b/>
          <w:i w:val="false"/>
          <w:color w:val="000000"/>
          <w:sz w:val="28"/>
        </w:rPr>
        <w:t xml:space="preserve">17-бап. Қазақстан Республикасының ойыншықтардың қауіпсіздігі саласындағы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ойыншықтардың қауіпсіздігі саласындағы заңнамасын бұзу Қазақстан Республикасының заңдарында белгіленген жауаптылыққа әкеп соғады. </w:t>
      </w:r>
    </w:p>
    <w:p>
      <w:pPr>
        <w:spacing w:after="0"/>
        <w:ind w:left="0"/>
        <w:jc w:val="both"/>
      </w:pPr>
      <w:r>
        <w:rPr>
          <w:rFonts w:ascii="Times New Roman"/>
          <w:b/>
          <w:i w:val="false"/>
          <w:color w:val="000000"/>
          <w:sz w:val="28"/>
        </w:rPr>
        <w:t xml:space="preserve">18-бап. Өтпелі ережелер </w:t>
      </w:r>
    </w:p>
    <w:p>
      <w:pPr>
        <w:spacing w:after="0"/>
        <w:ind w:left="0"/>
        <w:jc w:val="both"/>
      </w:pPr>
      <w:r>
        <w:rPr>
          <w:rFonts w:ascii="Times New Roman"/>
          <w:b w:val="false"/>
          <w:i w:val="false"/>
          <w:color w:val="000000"/>
          <w:sz w:val="28"/>
        </w:rPr>
        <w:t>
      1. Ойыншықтардың қауіпсіздігі саласындағы техникалық регламенттерді бекітетін нормативтік құқықтық актілер қолданысқа енгізілгенге дейін мемлекеттік реттеу осы Заңға қайшы келмейтін бөлігінде Қазақстан Республикасының заңнамасына сәйкес жүзеге асырылады.</w:t>
      </w:r>
    </w:p>
    <w:bookmarkStart w:name="z145" w:id="113"/>
    <w:p>
      <w:pPr>
        <w:spacing w:after="0"/>
        <w:ind w:left="0"/>
        <w:jc w:val="both"/>
      </w:pPr>
      <w:r>
        <w:rPr>
          <w:rFonts w:ascii="Times New Roman"/>
          <w:b w:val="false"/>
          <w:i w:val="false"/>
          <w:color w:val="000000"/>
          <w:sz w:val="28"/>
        </w:rPr>
        <w:t>
      2. Осы Заң қолданысқа енгізілгенге дейін Қазақстан Республикасының нарығында орналастырылған ойыншықтар үшін олардың сәйкестігін растайтын құжаттар оларда көрсетілген қолданылу мерзімі ішінде күшін сақтайды.</w:t>
      </w:r>
    </w:p>
    <w:bookmarkEnd w:id="113"/>
    <w:bookmarkStart w:name="z146" w:id="114"/>
    <w:p>
      <w:pPr>
        <w:spacing w:after="0"/>
        <w:ind w:left="0"/>
        <w:jc w:val="both"/>
      </w:pPr>
      <w:r>
        <w:rPr>
          <w:rFonts w:ascii="Times New Roman"/>
          <w:b w:val="false"/>
          <w:i w:val="false"/>
          <w:color w:val="000000"/>
          <w:sz w:val="28"/>
        </w:rPr>
        <w:t>
      3. Осы Заң қолданысқа енгізілгенге дейін пайдалануға берілген және сәйкестігі міндетті расталуға жататын ойыншықтар үшін олар осы Заң қолданысқа енгізілгеннен кейін Қазақстан Республикасының аумағында еркін айналысқа қайта түскен кезде Қазақстан Республикасының техникалық реттеу саласындағы заңнамасының талаптарына сәйкес міндетті түрде сәйкестікті растау жүргізілуге тиіс.</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Осы Заңды қолданысқа енгізу тәртібі </w:t>
      </w:r>
    </w:p>
    <w:p>
      <w:pPr>
        <w:spacing w:after="0"/>
        <w:ind w:left="0"/>
        <w:jc w:val="both"/>
      </w:pPr>
      <w:r>
        <w:rPr>
          <w:rFonts w:ascii="Times New Roman"/>
          <w:b w:val="false"/>
          <w:i w:val="false"/>
          <w:color w:val="000000"/>
          <w:sz w:val="28"/>
        </w:rPr>
        <w:t xml:space="preserve">
      Осы Заң 2008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