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dcc4" w14:textId="92fd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кодексiне өзгерiстер енгiзу туралы</w:t>
      </w:r>
    </w:p>
    <w:p>
      <w:pPr>
        <w:spacing w:after="0"/>
        <w:ind w:left="0"/>
        <w:jc w:val="both"/>
      </w:pPr>
      <w:r>
        <w:rPr>
          <w:rFonts w:ascii="Times New Roman"/>
          <w:b w:val="false"/>
          <w:i w:val="false"/>
          <w:color w:val="000000"/>
          <w:sz w:val="28"/>
        </w:rPr>
        <w:t>Қазақстан Республикасының 2007 жылғы 8 қаңтардағы N 211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2003 жылғы 5 сәуiрдегi Қазақстан Республикасының 
</w:t>
      </w:r>
      <w:r>
        <w:rPr>
          <w:rFonts w:ascii="Times New Roman"/>
          <w:b w:val="false"/>
          <w:i w:val="false"/>
          <w:color w:val="000000"/>
          <w:sz w:val="28"/>
        </w:rPr>
        <w:t xml:space="preserve"> Кеден кодексiне </w:t>
      </w:r>
      <w:r>
        <w:rPr>
          <w:rFonts w:ascii="Times New Roman"/>
          <w:b w:val="false"/>
          <w:i w:val="false"/>
          <w:color w:val="000000"/>
          <w:sz w:val="28"/>
        </w:rPr>
        <w:t>
 (Қазақстан Республикасы Парламентiнiң Жаршысы, 2003 ж., N 7-8, 40-құжат; N 15, 139-құжат; 2004 ж., N 18, 106-құжат; 2005 ж., N 11, 43-құжат; N 21-22, 86-құжат; 2006 ж., N 3, 22-құжат; N 11, 55-құжат) мынадай өзгерiстер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42-бапта:
</w:t>
      </w:r>
      <w:r>
        <w:br/>
      </w: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4-тармақтағы "2 және 3-тармақтарында" деген сөздер "2-тармағында"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47-баптың 2-тармағы мынадай редакцияда жазылсын:
</w:t>
      </w:r>
      <w:r>
        <w:br/>
      </w:r>
      <w:r>
        <w:rPr>
          <w:rFonts w:ascii="Times New Roman"/>
          <w:b w:val="false"/>
          <w:i w:val="false"/>
          <w:color w:val="000000"/>
          <w:sz w:val="28"/>
        </w:rPr>
        <w:t>
      "2. Осы баптың 1-тармағында көрсетiлген кеден органдары тұлғаның (өтiнiш берушiнiң) өтiнiшi бойынша осы Кодекстiң 
</w:t>
      </w:r>
      <w:r>
        <w:rPr>
          <w:rFonts w:ascii="Times New Roman"/>
          <w:b w:val="false"/>
          <w:i w:val="false"/>
          <w:color w:val="000000"/>
          <w:sz w:val="28"/>
        </w:rPr>
        <w:t xml:space="preserve"> 48-бабына </w:t>
      </w:r>
      <w:r>
        <w:rPr>
          <w:rFonts w:ascii="Times New Roman"/>
          <w:b w:val="false"/>
          <w:i w:val="false"/>
          <w:color w:val="000000"/>
          <w:sz w:val="28"/>
        </w:rPr>
        <w:t>
 сәйкес тауар туралы табыс етiлген мәлiметтер болған кезде тауардың шығарылған елiн анықтауға қатысты алдын ала шешiм қабылдайды. Тауардың шығарылған елiн анықтауға қатысты алдын ала шешiмдер артықшылықты және артықшылықты емес режимдерiн қолдану кезiнде қабылданады. Көрсетiлген мәселелер бойынша алдын ала шешiм қабылдау тәртiбi мен нысанын кеден iсi жөнiндегi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307-бап мынадай редакцияда жазылсын:
</w:t>
      </w:r>
    </w:p>
    <w:p>
      <w:pPr>
        <w:spacing w:after="0"/>
        <w:ind w:left="0"/>
        <w:jc w:val="both"/>
      </w:pPr>
      <w:r>
        <w:rPr>
          <w:rFonts w:ascii="Times New Roman"/>
          <w:b w:val="false"/>
          <w:i w:val="false"/>
          <w:color w:val="000000"/>
          <w:sz w:val="28"/>
        </w:rPr>
        <w:t>
      "307-бап. Әкелiнетiн тауарлардың кедендiк құнын айқындау
</w:t>
      </w:r>
    </w:p>
    <w:p>
      <w:pPr>
        <w:spacing w:after="0"/>
        <w:ind w:left="0"/>
        <w:jc w:val="both"/>
      </w:pPr>
      <w:r>
        <w:rPr>
          <w:rFonts w:ascii="Times New Roman"/>
          <w:b w:val="false"/>
          <w:i w:val="false"/>
          <w:color w:val="000000"/>
          <w:sz w:val="28"/>
        </w:rPr>
        <w:t>
      Қазақстан Республикасының кедендiк аумағына әкелiнетiн тауарлардың кедендiк құны Тарифтер мен сауда жөнiндегi бас келiсiмнiң және Тарифтер мен сауда жөнiндегi бас келiсiмнiң VII бабын қолдану жөніндегі келісімнің кедендік бағалауының жалпы принциптеріне негізделеді.".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