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d485" w14:textId="bf9d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мемлекеттердің интеграцияланған валюталық рыногын ұйымдастыру саласындағы ынтымақтастығы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2006 жылғы 13 желтоқсандағы N 206 Заңы.</w:t>
      </w:r>
    </w:p>
    <w:p>
      <w:pPr>
        <w:spacing w:after="0"/>
        <w:ind w:left="0"/>
        <w:jc w:val="both"/>
      </w:pPr>
      <w:bookmarkStart w:name="z1" w:id="0"/>
      <w:r>
        <w:rPr>
          <w:rFonts w:ascii="Times New Roman"/>
          <w:b w:val="false"/>
          <w:i w:val="false"/>
          <w:color w:val="000000"/>
          <w:sz w:val="28"/>
        </w:rPr>
        <w:t xml:space="preserve">
      Санкт-Петербургте 2006 жылғы 25 қаңтарда қол қойылған Еуразия экономикалық қоғамдастығына мүше мемлекеттердің интеграцияланған валюталық рыногын ұйымдастыру саласындағы ынтымақтастығы туралы келісім ратификациялансын.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Еуразия экономикалық қоғамдастығына мүше мемлекеттердің</w:t>
      </w:r>
      <w:r>
        <w:br/>
      </w:r>
      <w:r>
        <w:rPr>
          <w:rFonts w:ascii="Times New Roman"/>
          <w:b/>
          <w:i w:val="false"/>
          <w:color w:val="000000"/>
        </w:rPr>
        <w:t>интеграцияланған валюталық рыногын ұйымдастыру</w:t>
      </w:r>
      <w:r>
        <w:br/>
      </w:r>
      <w:r>
        <w:rPr>
          <w:rFonts w:ascii="Times New Roman"/>
          <w:b/>
          <w:i w:val="false"/>
          <w:color w:val="000000"/>
        </w:rPr>
        <w:t>саласындағы ынтымақтастығы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xml:space="preserve">
      Бұдан әрі Тараптар деп аталатын Еуразия экономикалық қоғамдастығына мүше мемлекеттер, </w:t>
      </w:r>
    </w:p>
    <w:p>
      <w:pPr>
        <w:spacing w:after="0"/>
        <w:ind w:left="0"/>
        <w:jc w:val="both"/>
      </w:pPr>
      <w:r>
        <w:rPr>
          <w:rFonts w:ascii="Times New Roman"/>
          <w:b w:val="false"/>
          <w:i w:val="false"/>
          <w:color w:val="000000"/>
          <w:sz w:val="28"/>
        </w:rPr>
        <w:t xml:space="preserve">
      Аймақтық валюталық интеграцияны одан әрі дамыту негізі ретінде өзара сыртқы экономикалық байланыстарға қызмет көрсету үшін Еуразия экономикалық қоғамдастығына мүше мемлекеттердің (бұдан әрі - ЕурАзЭҚ) ұлттық валюталарын пайдалану аясын кеңейту және ауқымын ұлғайту мақсатында, </w:t>
      </w:r>
    </w:p>
    <w:p>
      <w:pPr>
        <w:spacing w:after="0"/>
        <w:ind w:left="0"/>
        <w:jc w:val="both"/>
      </w:pPr>
      <w:r>
        <w:rPr>
          <w:rFonts w:ascii="Times New Roman"/>
          <w:b w:val="false"/>
          <w:i w:val="false"/>
          <w:color w:val="000000"/>
          <w:sz w:val="28"/>
        </w:rPr>
        <w:t xml:space="preserve">
      2000 жылғы 10 қазандағы Еуразия экономикалық қоғамдастығын құру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сыртқы сауда және қаржылық қызмет көрсету саласында төлемдерді жүзеге асыру кезінде ұлттық валюталардың пайдалану үлесін ұлғайту, ЕурАзЭҚ-қа мүше мемлекеттердің валюталарын өзара конвертациялаудың тиімді механизмін жасау үшін валютаны интеграциялаудың неғұрлым жетілдірілген нысаны ретінде ЕурАзЭҚ-қа мүше мемлекеттердің валюталық одағын құру бағытындағы бірлескен іс-қимылдардың маңыздылығын тани отырып, </w:t>
      </w:r>
    </w:p>
    <w:p>
      <w:pPr>
        <w:spacing w:after="0"/>
        <w:ind w:left="0"/>
        <w:jc w:val="both"/>
      </w:pPr>
      <w:r>
        <w:rPr>
          <w:rFonts w:ascii="Times New Roman"/>
          <w:b w:val="false"/>
          <w:i w:val="false"/>
          <w:color w:val="000000"/>
          <w:sz w:val="28"/>
        </w:rPr>
        <w:t xml:space="preserve">
      ЕурАзЭҚ-қа мүше мемлекеттердің әрқайсының экономикалық ерекшеліктерін ескерумен тең құқылық және өзара тиімділік қағидаттарын негізге ала отырып, ЕурАзЭҚ-қа мүше мемлекеттердің өзара сауда және инвестициялық ынтымақтастығын нығайтудағы, олардың шаруашылық жүргізуші субъектілері арасындағы сауда-экономикалық байланыстарды дамытуды ынталандыруда мүдделілік білдіре отырып, </w:t>
      </w:r>
    </w:p>
    <w:p>
      <w:pPr>
        <w:spacing w:after="0"/>
        <w:ind w:left="0"/>
        <w:jc w:val="both"/>
      </w:pP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Келісімнің мақсаты үшін пайдаланылатын ұғымдар: </w:t>
      </w:r>
    </w:p>
    <w:p>
      <w:pPr>
        <w:spacing w:after="0"/>
        <w:ind w:left="0"/>
        <w:jc w:val="both"/>
      </w:pPr>
      <w:r>
        <w:rPr>
          <w:rFonts w:ascii="Times New Roman"/>
          <w:b w:val="false"/>
          <w:i w:val="false"/>
          <w:color w:val="000000"/>
          <w:sz w:val="28"/>
        </w:rPr>
        <w:t xml:space="preserve">
      "банк" - осы Келісім Тарапының құзыретті органының арнайы рұқсаты негізінде (лицензиясы немесе өзге негіз) оның ұлттық </w:t>
      </w:r>
      <w:r>
        <w:rPr>
          <w:rFonts w:ascii="Times New Roman"/>
          <w:b w:val="false"/>
          <w:i w:val="false"/>
          <w:color w:val="000000"/>
          <w:sz w:val="28"/>
        </w:rPr>
        <w:t>заңнамасында</w:t>
      </w:r>
      <w:r>
        <w:rPr>
          <w:rFonts w:ascii="Times New Roman"/>
          <w:b w:val="false"/>
          <w:i w:val="false"/>
          <w:color w:val="000000"/>
          <w:sz w:val="28"/>
        </w:rPr>
        <w:t xml:space="preserve"> көзделген банк операцияларын жүзеге асыруға құқығы бар заңды тұлға; </w:t>
      </w:r>
    </w:p>
    <w:p>
      <w:pPr>
        <w:spacing w:after="0"/>
        <w:ind w:left="0"/>
        <w:jc w:val="both"/>
      </w:pPr>
      <w:r>
        <w:rPr>
          <w:rFonts w:ascii="Times New Roman"/>
          <w:b w:val="false"/>
          <w:i w:val="false"/>
          <w:color w:val="000000"/>
          <w:sz w:val="28"/>
        </w:rPr>
        <w:t xml:space="preserve">
      "интеграцияланған валюта нарығы" - Тараптардың жұмыс істеудің және мемлекеттік реттеудің жалпы қағидаттарымен біріктірілген ішкі валюта нарықтарының жиынтығы; </w:t>
      </w:r>
    </w:p>
    <w:p>
      <w:pPr>
        <w:spacing w:after="0"/>
        <w:ind w:left="0"/>
        <w:jc w:val="both"/>
      </w:pPr>
      <w:r>
        <w:rPr>
          <w:rFonts w:ascii="Times New Roman"/>
          <w:b w:val="false"/>
          <w:i w:val="false"/>
          <w:color w:val="000000"/>
          <w:sz w:val="28"/>
        </w:rPr>
        <w:t xml:space="preserve">
      "құзыретті орган" - Тараптардың ұлттық </w:t>
      </w:r>
      <w:r>
        <w:rPr>
          <w:rFonts w:ascii="Times New Roman"/>
          <w:b w:val="false"/>
          <w:i w:val="false"/>
          <w:color w:val="000000"/>
          <w:sz w:val="28"/>
        </w:rPr>
        <w:t>заңнамаға</w:t>
      </w:r>
      <w:r>
        <w:rPr>
          <w:rFonts w:ascii="Times New Roman"/>
          <w:b w:val="false"/>
          <w:i w:val="false"/>
          <w:color w:val="000000"/>
          <w:sz w:val="28"/>
        </w:rPr>
        <w:t xml:space="preserve"> сәйкес валюталық реттеуді және банктік қадағалауды жүзеге асыратын орталық (ұлттық) банктері және басқа да мемлекеттік органдары; </w:t>
      </w:r>
    </w:p>
    <w:p>
      <w:pPr>
        <w:spacing w:after="0"/>
        <w:ind w:left="0"/>
        <w:jc w:val="both"/>
      </w:pPr>
      <w:r>
        <w:rPr>
          <w:rFonts w:ascii="Times New Roman"/>
          <w:b w:val="false"/>
          <w:i w:val="false"/>
          <w:color w:val="000000"/>
          <w:sz w:val="28"/>
        </w:rPr>
        <w:t xml:space="preserve">
      "банкаралық конверсиялық операциялар" - биржалық және (немесе) биржадан тыс нарықтарында банктер арасында жүзеге асырылатын шетел валютасын сатып алу-сату мәмілелері.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Әрбір Тарап өзі құрылған мемлекеттік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Тараптардың валюта операцияларын жүзеге асыруға құқығы бар резидент банктерін қолайлылығы осы Тараптың коммерциялық резидент банктеріне берілген құқықтық режимнен кем емес құқықтық режим жағдайында банкаралық конверсиялық операцияларды жүргізу үшін өзінің ұлттық валюта нарығына рұқсатпен қамтамасыз етеді.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Тараптардың құзыретті органдарының осы Келісімді жүзеге асыру бойынша іс-қимылдарын үйлестіру 2000 жылғы 10 қазандағы Еуразия экономикалық қоғамдастығын құру туралы </w:t>
      </w:r>
      <w:r>
        <w:rPr>
          <w:rFonts w:ascii="Times New Roman"/>
          <w:b w:val="false"/>
          <w:i w:val="false"/>
          <w:color w:val="000000"/>
          <w:sz w:val="28"/>
        </w:rPr>
        <w:t>шартқа</w:t>
      </w:r>
      <w:r>
        <w:rPr>
          <w:rFonts w:ascii="Times New Roman"/>
          <w:b w:val="false"/>
          <w:i w:val="false"/>
          <w:color w:val="000000"/>
          <w:sz w:val="28"/>
        </w:rPr>
        <w:t xml:space="preserve"> қатысушы мемлекеттердің орталық (ұлттық) банктері Басшыларының кеңесіне (бұдан әрі - Кеңес) жүктеледі. </w:t>
      </w:r>
    </w:p>
    <w:p>
      <w:pPr>
        <w:spacing w:after="0"/>
        <w:ind w:left="0"/>
        <w:jc w:val="both"/>
      </w:pPr>
      <w:r>
        <w:rPr>
          <w:rFonts w:ascii="Times New Roman"/>
          <w:b w:val="false"/>
          <w:i w:val="false"/>
          <w:color w:val="000000"/>
          <w:sz w:val="28"/>
        </w:rPr>
        <w:t xml:space="preserve">
      Банкаралық конверсиялық операциялар жасаған кезде тең бәсекелестік шарттарды қамтамасыз ету мақсатында, ЕурАзЭҚ-қа мүше мемлекеттердің ұлттық заңнамасының ережелеріне және қалыптасқан халықаралық практикаға негізделген, интеграцияланған валюта нарығының қатысушыларына қойылатын талаптарды келісу Кеңес шеңберінде жүзеге асырылады.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Келісім Тараптардың өздері қатысушылары болып табылатын басқа халықаралық шарттар бойынша құқықтары мен міндеттемелерін қозғамайды.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Келісімді түсінуге және орындауға байланысты даулы мәселелер мүдделі Тараптардың консультациялары және келіссөздері арқылы шешіледі. Келісімге келмеген жағдайда, дау </w:t>
      </w:r>
      <w:r>
        <w:rPr>
          <w:rFonts w:ascii="Times New Roman"/>
          <w:b w:val="false"/>
          <w:i w:val="false"/>
          <w:color w:val="000000"/>
          <w:sz w:val="28"/>
        </w:rPr>
        <w:t>Қоғамдастық Сотының</w:t>
      </w:r>
      <w:r>
        <w:rPr>
          <w:rFonts w:ascii="Times New Roman"/>
          <w:b w:val="false"/>
          <w:i w:val="false"/>
          <w:color w:val="000000"/>
          <w:sz w:val="28"/>
        </w:rPr>
        <w:t xml:space="preserve"> қарауына беріледі.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Келісім күшіне енгеннен кейін ЕурАзЭҚ-қа мүше болып қабылданған кез келген мемлекеттің оған қосылуына жол ашық. Осы Келісімге қосылу туралы құжаттар депозитарийге сақтауға өткізіледі. </w:t>
      </w:r>
    </w:p>
    <w:p>
      <w:pPr>
        <w:spacing w:after="0"/>
        <w:ind w:left="0"/>
        <w:jc w:val="both"/>
      </w:pPr>
      <w:r>
        <w:rPr>
          <w:rFonts w:ascii="Times New Roman"/>
          <w:b w:val="false"/>
          <w:i w:val="false"/>
          <w:color w:val="000000"/>
          <w:sz w:val="28"/>
        </w:rPr>
        <w:t xml:space="preserve">
      Осы Келісім қосылған мемлекеттерге қатысты депозитарий қосылу туралы құжатты алған күннен бастап күшіне енеді.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Тараптардың өзара уағдаластығы бойынша осы Келісімге өзгерістер мен толықтырулар енгізуге болады, олар тиісті хаттамалармен ресімделеді.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Әрбір Тарап осы Келісімнен шығуды болжап отырған күннен 6 айдан кешіктірмей ол жөнінде </w:t>
      </w:r>
      <w:r>
        <w:rPr>
          <w:rFonts w:ascii="Times New Roman"/>
          <w:b w:val="false"/>
          <w:i w:val="false"/>
          <w:color w:val="000000"/>
          <w:sz w:val="28"/>
        </w:rPr>
        <w:t>депозитарийге</w:t>
      </w:r>
      <w:r>
        <w:rPr>
          <w:rFonts w:ascii="Times New Roman"/>
          <w:b w:val="false"/>
          <w:i w:val="false"/>
          <w:color w:val="000000"/>
          <w:sz w:val="28"/>
        </w:rPr>
        <w:t xml:space="preserve"> жазбаша хабарлама жібере отырып, осы Келісімнен шыға алды.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Келісім оның күшіне енуі үшін қажетті мемлекет ішіндегі рәсімдерді Тараптардың орындағаны туралы соңғы жазбаша хабарламаны депозитарийге сақтауға өткізген күнінен бастап күшіне енеді. </w:t>
      </w:r>
    </w:p>
    <w:p>
      <w:pPr>
        <w:spacing w:after="0"/>
        <w:ind w:left="0"/>
        <w:jc w:val="both"/>
      </w:pPr>
      <w:r>
        <w:rPr>
          <w:rFonts w:ascii="Times New Roman"/>
          <w:b w:val="false"/>
          <w:i w:val="false"/>
          <w:color w:val="000000"/>
          <w:sz w:val="28"/>
        </w:rPr>
        <w:t xml:space="preserve">
      2006 жылғы 25 қаңтарда Санкт-Петербургте бір түпнұсқа данада орыс тілінде жасалды. </w:t>
      </w:r>
    </w:p>
    <w:p>
      <w:pPr>
        <w:spacing w:after="0"/>
        <w:ind w:left="0"/>
        <w:jc w:val="both"/>
      </w:pPr>
      <w:r>
        <w:rPr>
          <w:rFonts w:ascii="Times New Roman"/>
          <w:b w:val="false"/>
          <w:i w:val="false"/>
          <w:color w:val="000000"/>
          <w:sz w:val="28"/>
        </w:rPr>
        <w:t xml:space="preserve">
      Осы Келісімнің түпнұсқа данасы депозитарийде сақталады, ол әрбір Тарапқа оның куәландырылған көшірмесін жібереді. </w:t>
      </w:r>
    </w:p>
    <w:tbl>
      <w:tblPr>
        <w:tblW w:w="0" w:type="auto"/>
        <w:tblCellSpacing w:w="0" w:type="auto"/>
        <w:tblBorders>
          <w:top w:val="none"/>
          <w:left w:val="none"/>
          <w:bottom w:val="none"/>
          <w:right w:val="none"/>
          <w:insideH w:val="none"/>
          <w:insideV w:val="none"/>
        </w:tblBorders>
      </w:tblPr>
      <w:tblGrid>
        <w:gridCol w:w="3535"/>
        <w:gridCol w:w="1768"/>
        <w:gridCol w:w="3460"/>
        <w:gridCol w:w="2332"/>
        <w:gridCol w:w="120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r>
        <w:trPr>
          <w:trHeight w:val="30" w:hRule="atLeast"/>
        </w:trPr>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r>
      <w:tr>
        <w:trPr>
          <w:trHeight w:val="30" w:hRule="atLeast"/>
        </w:trPr>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r>
      <w:tr>
        <w:trPr>
          <w:trHeight w:val="30" w:hRule="atLeast"/>
        </w:trPr>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арқылы, Еуразия экономикалық қоғамдастығына мүше мемлекеттердің интеграцияланған валюталық рыногын ұйымдастыру саласындағы ынтымақтастығы туралы келісімінің мемлекеттік тілдегі осы мәтіні орыс тіліндегі түпнұсқасына сәйкес келетінін растаймын.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Банкінің Үйлестіру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басқармасы бастығының орынбасары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