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61d8" w14:textId="74f6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 құрылысына үлестiк қатысу мәселелерi бойынша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181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мынадай мазмұндағы 237-1-баппен толықтырылсын:
</w:t>
      </w:r>
    </w:p>
    <w:p>
      <w:pPr>
        <w:spacing w:after="0"/>
        <w:ind w:left="0"/>
        <w:jc w:val="both"/>
      </w:pPr>
      <w:r>
        <w:rPr>
          <w:rFonts w:ascii="Times New Roman"/>
          <w:b w:val="false"/>
          <w:i w:val="false"/>
          <w:color w:val="000000"/>
          <w:sz w:val="28"/>
        </w:rPr>
        <w:t>
      "237-1-бап. Қазақстан Республикасының тұрғын үй құрылысына
</w:t>
      </w:r>
      <w:r>
        <w:br/>
      </w:r>
      <w:r>
        <w:rPr>
          <w:rFonts w:ascii="Times New Roman"/>
          <w:b w:val="false"/>
          <w:i w:val="false"/>
          <w:color w:val="000000"/>
          <w:sz w:val="28"/>
        </w:rPr>
        <w:t>
                  үлестiк қатысу туралы заңнамалық актiсiнiң
</w:t>
      </w:r>
      <w:r>
        <w:br/>
      </w:r>
      <w:r>
        <w:rPr>
          <w:rFonts w:ascii="Times New Roman"/>
          <w:b w:val="false"/>
          <w:i w:val="false"/>
          <w:color w:val="000000"/>
          <w:sz w:val="28"/>
        </w:rPr>
        <w:t>
                  талаптарын бұзу
</w:t>
      </w:r>
    </w:p>
    <w:p>
      <w:pPr>
        <w:spacing w:after="0"/>
        <w:ind w:left="0"/>
        <w:jc w:val="both"/>
      </w:pPr>
      <w:r>
        <w:rPr>
          <w:rFonts w:ascii="Times New Roman"/>
          <w:b w:val="false"/>
          <w:i w:val="false"/>
          <w:color w:val="000000"/>
          <w:sz w:val="28"/>
        </w:rPr>
        <w:t>
      1. Құрылыс салушының Қазақстан Республикасының тұрғын үй құрылысына үлестiк қатысу туралы заңнамалық актiсiнiң құрылыс салушы туралы және құрылыс объектiсi туралы ақпараттың мазмұнына қоятын талаптарын, сондай-ақ оны тарату тәртiбiн бұзуы не құрылыс салушының дәл заңды тұлғаларға айлық есептiк көрсеткiштiң үш жүзден төрт жүзге дейiнгi мөлшерiнде айыппұл салуға әкеп соғады.
</w:t>
      </w:r>
      <w:r>
        <w:br/>
      </w:r>
      <w:r>
        <w:rPr>
          <w:rFonts w:ascii="Times New Roman"/>
          <w:b w:val="false"/>
          <w:i w:val="false"/>
          <w:color w:val="000000"/>
          <w:sz w:val="28"/>
        </w:rPr>
        <w:t>
      2. Құрылыс салушының уәкiлеттi органға Қазақстан Республикасының заңнамалық актiлерiнде көзделген мәлiметтер мен есептiлiктi табыс етпеуi не олардың дұрыс емес мәлiметтер мен есептiлiктi табыс етуi - заңды тұлғаларға айлық есептiк көрсеткiштiң үш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541-баптың бiрiншi бөлiгi "237," деген цифрлардан кейiн "237-1,"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636-баптың бiрiншi бөлiгi 1) тармақшасының қырық бесiншi абзацы "236," деген цифрлардан кейiн "237-1,"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 N 8, 45-құжат):
</w:t>
      </w:r>
      <w:r>
        <w:br/>
      </w:r>
      <w:r>
        <w:rPr>
          <w:rFonts w:ascii="Times New Roman"/>
          <w:b w:val="false"/>
          <w:i w:val="false"/>
          <w:color w:val="000000"/>
          <w:sz w:val="28"/>
        </w:rPr>
        <w:t>
      9-баптың 1-тармағы мынадай мазмұндағы 30-1) тармақшамен толықтырылсын:
</w:t>
      </w:r>
      <w:r>
        <w:br/>
      </w:r>
      <w:r>
        <w:rPr>
          <w:rFonts w:ascii="Times New Roman"/>
          <w:b w:val="false"/>
          <w:i w:val="false"/>
          <w:color w:val="000000"/>
          <w:sz w:val="28"/>
        </w:rPr>
        <w:t>
      "30-1) тұрғын үй құрылысына үлестiк қатысу үшiн жеке және заңды тұлғалардың ақшасын тарту есебiнен тұрғын жай құрылысын ұйымдастыру жөнiндегi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3. "Жарнама туралы" 2003 жылғы 19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24, 174-құжат):
</w:t>
      </w:r>
      <w:r>
        <w:br/>
      </w:r>
      <w:r>
        <w:rPr>
          <w:rFonts w:ascii="Times New Roman"/>
          <w:b w:val="false"/>
          <w:i w:val="false"/>
          <w:color w:val="000000"/>
          <w:sz w:val="28"/>
        </w:rPr>
        <w:t>
      14-баптың 6) тармақшасындағы "жарнамалауға тыйым салынады." деген сөздер "жарнамалауға;" деген сөзбен ауыстырылып, бап мынадай мазмұндағы жаңа 7) тармақшамен толықтырылсын:
</w:t>
      </w:r>
      <w:r>
        <w:br/>
      </w:r>
      <w:r>
        <w:rPr>
          <w:rFonts w:ascii="Times New Roman"/>
          <w:b w:val="false"/>
          <w:i w:val="false"/>
          <w:color w:val="000000"/>
          <w:sz w:val="28"/>
        </w:rPr>
        <w:t>
      "7) нөлдiк цикл құрылысына рұқсат берiлгенге дейiн, сондай-ақ уәкiлетті орган құрылыс салушының лицензиясының күшін тоқтата тұрған кезеңде тұрғын жайларды жарнамалауға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