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b25a" w14:textId="ff9b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 Өңірлік терроризмге қарсы құрылымының Деректер банкі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2006 жылғы 22 мамырдағы N 142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Ташкентте 2004 жылғы 17 маусымда қол қойылған Шанхай ынтымақтастық ұйымы Өңірлік терроризмге қарсы құрылымының Деректер банкі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Өңiрлiк терроризмге қарсы құрылымының деректер банкi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Терроризмге, сепаратизмге және экстремизмге қарсы күрес туралы 2001 жылғы 15 маусымдағы 
</w:t>
      </w:r>
      <w:r>
        <w:rPr>
          <w:rFonts w:ascii="Times New Roman"/>
          <w:b w:val="false"/>
          <w:i w:val="false"/>
          <w:color w:val="000000"/>
          <w:sz w:val="28"/>
        </w:rPr>
        <w:t xml:space="preserve"> Шанхай конвенциясына </w:t>
      </w:r>
      <w:r>
        <w:rPr>
          <w:rFonts w:ascii="Times New Roman"/>
          <w:b w:val="false"/>
          <w:i w:val="false"/>
          <w:color w:val="000000"/>
          <w:sz w:val="28"/>
        </w:rPr>
        <w:t>
 қатысушы болып табылатын Шанхай ынтымақтастық ұйымына мүше мемлекеттер,
</w:t>
      </w:r>
      <w:r>
        <w:br/>
      </w:r>
      <w:r>
        <w:rPr>
          <w:rFonts w:ascii="Times New Roman"/>
          <w:b w:val="false"/>
          <w:i w:val="false"/>
          <w:color w:val="000000"/>
          <w:sz w:val="28"/>
        </w:rPr>
        <w:t>
      Шанхай ынтымақтастық ұйымына мүше мемлекеттердiң арасындағы 2002 жылғы 7 маусымдағы Өңiрлiк терроризмге қарсы құрылым туралы 
</w:t>
      </w:r>
      <w:r>
        <w:rPr>
          <w:rFonts w:ascii="Times New Roman"/>
          <w:b w:val="false"/>
          <w:i w:val="false"/>
          <w:color w:val="000000"/>
          <w:sz w:val="28"/>
        </w:rPr>
        <w:t xml:space="preserve"> келiсiмдi </w:t>
      </w:r>
      <w:r>
        <w:rPr>
          <w:rFonts w:ascii="Times New Roman"/>
          <w:b w:val="false"/>
          <w:i w:val="false"/>
          <w:color w:val="000000"/>
          <w:sz w:val="28"/>
        </w:rPr>
        <w:t>
 басшылыққа ала отырып,
</w:t>
      </w:r>
      <w:r>
        <w:br/>
      </w:r>
      <w:r>
        <w:rPr>
          <w:rFonts w:ascii="Times New Roman"/>
          <w:b w:val="false"/>
          <w:i w:val="false"/>
          <w:color w:val="000000"/>
          <w:sz w:val="28"/>
        </w:rPr>
        <w:t>
      Шанхай ынтымақтастық ұйымы Өңiрлiк терроризмге қарсы құрылымының (бұдан әрi - Өңiрлiк терроризмге қарсы құрылым) тиiмдi қызметiне тиiстi жағдайлар жасауды қамтамасыз етуге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Тараптардың арнайы уәкiлеттi органдарының ақпараттық өзара iс-қимылын қамтамасыз ету және оның деңгейiн арттыру, сондай-ақ Тараптарды Өңiрлiк терроризмге қарсы құрылымның құзыретiне жататын мәселелер бойынша ақпаратпен қамтамасыз ету мақсатында Шанхай ынтымақтастық ұйымы Өңiрлiк терроризмге қарсы құрылымының Атқарушы комитетiнде (бұдан әрi - Атқарушы комитет) Өңiрлiк терроризмге қарсы құрылымның деректер банкiн (бұдан әрi - деректер банкi) құрады және онда бар ақпаратты пайдаланады.
</w:t>
      </w:r>
      <w:r>
        <w:br/>
      </w:r>
      <w:r>
        <w:rPr>
          <w:rFonts w:ascii="Times New Roman"/>
          <w:b w:val="false"/>
          <w:i w:val="false"/>
          <w:color w:val="000000"/>
          <w:sz w:val="28"/>
        </w:rPr>
        <w:t>
      2. Деректер банкi есептеу техникасы құралдарын пайдалана отырып, автоматтандырылған ақпараттық жүйе негiзiнде, сондай-ақ құжаттық материалдарды қатты (қағаз) және өзге де тасығыштарда жинақтау жолымен жұмыс істейді.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деректер банкiнiң жұмыс iстеуiне қатысты мәселелер жөнiнде өзара iс-қимылды жүзеге асыратын арнайы уәкiлеттi органдарды айқындайды, бұл туралы осы Келiсiмнiң күшiне енуi үшiн қажеттi мемлекетiшiлiк рәсiмдер орындалғаннан кейiн Атқарушы комитеттi 60 күннiң iшiнде жазбаша нысанда хабардар етедi.
</w:t>
      </w:r>
      <w:r>
        <w:br/>
      </w:r>
      <w:r>
        <w:rPr>
          <w:rFonts w:ascii="Times New Roman"/>
          <w:b w:val="false"/>
          <w:i w:val="false"/>
          <w:color w:val="000000"/>
          <w:sz w:val="28"/>
        </w:rPr>
        <w:t>
      2. Арнайы уәкiлеттi орган ауыстырылған жағдайда, бұл туралы жазбаша нысандағы хабарлама 10 күн мерзiмде Атқарушы комитетке жiберiледi.
</w:t>
      </w:r>
      <w:r>
        <w:br/>
      </w:r>
      <w:r>
        <w:rPr>
          <w:rFonts w:ascii="Times New Roman"/>
          <w:b w:val="false"/>
          <w:i w:val="false"/>
          <w:color w:val="000000"/>
          <w:sz w:val="28"/>
        </w:rPr>
        <w:t>
      3. Деректер банкiндегi ақпарат құпия және құпия емес болып бөлiнедi.
</w:t>
      </w:r>
      <w:r>
        <w:br/>
      </w:r>
      <w:r>
        <w:rPr>
          <w:rFonts w:ascii="Times New Roman"/>
          <w:b w:val="false"/>
          <w:i w:val="false"/>
          <w:color w:val="000000"/>
          <w:sz w:val="28"/>
        </w:rPr>
        <w:t>
      4. Құпия ақпаратқа қол жеткiзу Шанхай ынтымақтастық ұйымының Өңiрлiк терроризмге қарсы құрылымындағы құпия ақпаратты қорғау туралы 
</w:t>
      </w:r>
      <w:r>
        <w:rPr>
          <w:rFonts w:ascii="Times New Roman"/>
          <w:b w:val="false"/>
          <w:i w:val="false"/>
          <w:color w:val="000000"/>
          <w:sz w:val="28"/>
        </w:rPr>
        <w:t xml:space="preserve"> келiсiмге </w:t>
      </w:r>
      <w:r>
        <w:rPr>
          <w:rFonts w:ascii="Times New Roman"/>
          <w:b w:val="false"/>
          <w:i w:val="false"/>
          <w:color w:val="000000"/>
          <w:sz w:val="28"/>
        </w:rPr>
        <w:t>
 қатысушылар болып табылатын Тараптарға ғана берiледi.
</w:t>
      </w:r>
      <w:r>
        <w:br/>
      </w:r>
      <w:r>
        <w:rPr>
          <w:rFonts w:ascii="Times New Roman"/>
          <w:b w:val="false"/>
          <w:i w:val="false"/>
          <w:color w:val="000000"/>
          <w:sz w:val="28"/>
        </w:rPr>
        <w:t>
      5. Деректер банкiнiң құрылымын, құпия емес ақпаратпен жұмыс iстеу және оларға қол жеткiзу тәртiбiн Өңiрлiк терроризмге қарсы құрылымның кеңесi айқындайды.
</w:t>
      </w:r>
      <w:r>
        <w:br/>
      </w:r>
      <w:r>
        <w:rPr>
          <w:rFonts w:ascii="Times New Roman"/>
          <w:b w:val="false"/>
          <w:i w:val="false"/>
          <w:color w:val="000000"/>
          <w:sz w:val="28"/>
        </w:rPr>
        <w:t>
      6. Деректер банкiндегi ақпаратты техникалық қорғауға қатысты мәселелер жеке Келiсiммен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Деректер банкi Өңiрлiк терроризмге қарсы құрылымның құзыретiне жататын, Тараптардың арнайы уәкiлеттi органдарынан келiп түсетiн, сондай-ақ Шанхай ынтымақтастық ұйымының органдарынан және басқа да көздерден, оның iшiнде бұқаралық ақпарат құралдарынан, баспа басылымдарынан, телекоммуникациялық жүйелер мен "Интернет" халықаралық компьютер желiсiнен алынатын ақпарат есебiнен қалыптасады.
</w:t>
      </w:r>
      <w:r>
        <w:br/>
      </w:r>
      <w:r>
        <w:rPr>
          <w:rFonts w:ascii="Times New Roman"/>
          <w:b w:val="false"/>
          <w:i w:val="false"/>
          <w:color w:val="000000"/>
          <w:sz w:val="28"/>
        </w:rPr>
        <w:t>
      2. Деректер банкiнде:
</w:t>
      </w:r>
      <w:r>
        <w:br/>
      </w:r>
      <w:r>
        <w:rPr>
          <w:rFonts w:ascii="Times New Roman"/>
          <w:b w:val="false"/>
          <w:i w:val="false"/>
          <w:color w:val="000000"/>
          <w:sz w:val="28"/>
        </w:rPr>
        <w:t>
      халықаралық террористiк, сепаратистiк және экстремистiк ұйымдар, олардың құрылымы, қызметiнiң нысандары мен әдiстерi, жетекшiлерi, мүшелерi мен осы ұйымдарға қатысы бар басқа да адамдар туралы, сондай-ақ есiрткi құралдарының, психотроптық заттар мен олардың прекурсорларының заңсыз айналымын қоса алғанда, осы ұйымдарды қаржыландыру көздерi мен арналары туралы;
</w:t>
      </w:r>
      <w:r>
        <w:br/>
      </w:r>
      <w:r>
        <w:rPr>
          <w:rFonts w:ascii="Times New Roman"/>
          <w:b w:val="false"/>
          <w:i w:val="false"/>
          <w:color w:val="000000"/>
          <w:sz w:val="28"/>
        </w:rPr>
        <w:t>
      терроризм, сепаратизм және экстремизмнiң жай-күйi, олардың таралу қарқыны мен үрдiстерi туралы;
</w:t>
      </w:r>
      <w:r>
        <w:br/>
      </w:r>
      <w:r>
        <w:rPr>
          <w:rFonts w:ascii="Times New Roman"/>
          <w:b w:val="false"/>
          <w:i w:val="false"/>
          <w:color w:val="000000"/>
          <w:sz w:val="28"/>
        </w:rPr>
        <w:t>
      террористiк, сепаратистiк және экстремистiк ұйымдарға қолдау көрсететiн ұйымдар мен адамдар туралы;
</w:t>
      </w:r>
      <w:r>
        <w:br/>
      </w:r>
      <w:r>
        <w:rPr>
          <w:rFonts w:ascii="Times New Roman"/>
          <w:b w:val="false"/>
          <w:i w:val="false"/>
          <w:color w:val="000000"/>
          <w:sz w:val="28"/>
        </w:rPr>
        <w:t>
      терроризмге, сепаратизмге және экстремизмге қарсы iс-қимыл жөнiндегi шаралар туралы;
</w:t>
      </w:r>
      <w:r>
        <w:br/>
      </w:r>
      <w:r>
        <w:rPr>
          <w:rFonts w:ascii="Times New Roman"/>
          <w:b w:val="false"/>
          <w:i w:val="false"/>
          <w:color w:val="000000"/>
          <w:sz w:val="28"/>
        </w:rPr>
        <w:t>
      Тараптардың, оның iшiнде Өңiрлiк терроризмге қарсы құрылыммен өзара iс-қимылды жүзеге асыратын құзыреттi органдардың қызметiн реттейтiн ұлттық заңнамалары туралы;
</w:t>
      </w:r>
      <w:r>
        <w:br/>
      </w:r>
      <w:r>
        <w:rPr>
          <w:rFonts w:ascii="Times New Roman"/>
          <w:b w:val="false"/>
          <w:i w:val="false"/>
          <w:color w:val="000000"/>
          <w:sz w:val="28"/>
        </w:rPr>
        <w:t>
      жасалған террористiк актiлер, оларды жүзеге асырудың нысандары мен әдiстерi туралы;
</w:t>
      </w:r>
      <w:r>
        <w:br/>
      </w:r>
      <w:r>
        <w:rPr>
          <w:rFonts w:ascii="Times New Roman"/>
          <w:b w:val="false"/>
          <w:i w:val="false"/>
          <w:color w:val="000000"/>
          <w:sz w:val="28"/>
        </w:rPr>
        <w:t>
      террористiк актiлер жасау кезiнде жарылғыш құрылғылардың (жарылғыш материалдар бөлiктерiнiң), қарулардың, оқ-дәрiлердiң, уландырғыш және өзге де заттардың пайдаланылуы туралы ақпарат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Атқарушы комитет деректер банкi үшiн ақпарат алу мақсатында бiр немесе бiрнеше арнайы уәкiлеттi органға олардың кез келгенiнiң бастамасы бойынша да, өз бастамасы бойынша да сұратулар жiбере алады.
</w:t>
      </w:r>
      <w:r>
        <w:br/>
      </w:r>
      <w:r>
        <w:rPr>
          <w:rFonts w:ascii="Times New Roman"/>
          <w:b w:val="false"/>
          <w:i w:val="false"/>
          <w:color w:val="000000"/>
          <w:sz w:val="28"/>
        </w:rPr>
        <w:t>
      2. Атқарушы комитет арнайы уәкiлеттi органдардың тиiстi сұратулары бойынша 30 күннiң iшiнде деректер банкiнде бар қажеттi ақпаратты бередi.
</w:t>
      </w:r>
      <w:r>
        <w:br/>
      </w:r>
      <w:r>
        <w:rPr>
          <w:rFonts w:ascii="Times New Roman"/>
          <w:b w:val="false"/>
          <w:i w:val="false"/>
          <w:color w:val="000000"/>
          <w:sz w:val="28"/>
        </w:rPr>
        <w:t>
      3. Атқарушы комитет тоқсан сайын арнайы уәкiлеттi органдарға деректер банкiнде бар мәлiметтер мен материалдар тiзiлiмiн жiбередi.
</w:t>
      </w:r>
      <w:r>
        <w:br/>
      </w:r>
      <w:r>
        <w:rPr>
          <w:rFonts w:ascii="Times New Roman"/>
          <w:b w:val="false"/>
          <w:i w:val="false"/>
          <w:color w:val="000000"/>
          <w:sz w:val="28"/>
        </w:rPr>
        <w:t>
      4. Атқарушы комитеттiң ақпарат беру туралы сұратуларын орындау тәртiбi орындаушы Тараптың ұлттық заңнамасымен реттеледi. Сұратуларды орындау мерзiмi 30 күннен аспауға тиiс.
</w:t>
      </w:r>
      <w:r>
        <w:br/>
      </w:r>
      <w:r>
        <w:rPr>
          <w:rFonts w:ascii="Times New Roman"/>
          <w:b w:val="false"/>
          <w:i w:val="false"/>
          <w:color w:val="000000"/>
          <w:sz w:val="28"/>
        </w:rPr>
        <w:t>
      5. Сұратуларды орындау осы Келiсiмнiң 7-бабында белгiленген тiлдерде жүзеге асырылады.
</w:t>
      </w:r>
      <w:r>
        <w:br/>
      </w:r>
      <w:r>
        <w:rPr>
          <w:rFonts w:ascii="Times New Roman"/>
          <w:b w:val="false"/>
          <w:i w:val="false"/>
          <w:color w:val="000000"/>
          <w:sz w:val="28"/>
        </w:rPr>
        <w:t>
      6. Арнайы уәкiлеттi органдар деректер банкiне ақпаратты оның түсуiне қарай жiбередi, оның барынша толықтығы мен нақтылығын қамтамасыз етедi. Арнайы уәкiлеттi органдар берiлген ақпаратты Тараптардың және Өңiрлiк терроризмге қарсы құрылымның мүдделерiне залал келтiрiлмей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Атқарушы комитет деректер банкiнiң жұмысын ұйымдастырушылық-техникалық қамтамасыз етудi, соның iшiнде:
</w:t>
      </w:r>
      <w:r>
        <w:br/>
      </w:r>
      <w:r>
        <w:rPr>
          <w:rFonts w:ascii="Times New Roman"/>
          <w:b w:val="false"/>
          <w:i w:val="false"/>
          <w:color w:val="000000"/>
          <w:sz w:val="28"/>
        </w:rPr>
        <w:t>
      деректер банкiн басқаруды және оны пайдалануды;
</w:t>
      </w:r>
      <w:r>
        <w:br/>
      </w:r>
      <w:r>
        <w:rPr>
          <w:rFonts w:ascii="Times New Roman"/>
          <w:b w:val="false"/>
          <w:i w:val="false"/>
          <w:color w:val="000000"/>
          <w:sz w:val="28"/>
        </w:rPr>
        <w:t>
      Өңiрлiк терроризмге қарсы құрылымның кеңесi бекiтетiн деректер банкiне ену, оны пайдалану, деректер банкi үшiн ақпарат жеткiзушiлермен жұмыс iстеу және ақпаратты қорғау тәртiбi туралы нұсқаулықтар әзiрлеудi және орындауды;
</w:t>
      </w:r>
      <w:r>
        <w:br/>
      </w:r>
      <w:r>
        <w:rPr>
          <w:rFonts w:ascii="Times New Roman"/>
          <w:b w:val="false"/>
          <w:i w:val="false"/>
          <w:color w:val="000000"/>
          <w:sz w:val="28"/>
        </w:rPr>
        <w:t>
      ақпаратты қорғауды және деректер банкi аясында ақпарат алмасуды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 банкiн құрумен, оның жұмысын қамтамасыз етумен, оны дамытумен, сондай-ақ онда бар ақпараттарды қорғау жөнiндегi шараларды жүзеге асырумен байланысты шығыстар Шанхай ынтымақтастық ұйымының бюджетiнен Өңiрлiк терроризмге қарсы құрылымның қызметiне бөлiнетiн қаражат есебiнен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Деректер банкi орыс және қытай тiлдерiнде түзiлуi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келiсiмiмен осы Келiсiмнiң ажырамас бөлiктерi болып табылатын және осы Келiсiмнiң 10-бабында белгiленген тәртiппен күшiне енетiн хаттамалар түрiнде ресiмделетiн өзгерiстер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немесе қолдану кезiнде туындайтын даулы мәселелер мүдделi Тараптардың арасында консультациялар мен келiссөздер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белгiленбеген мерзiмге жасалады және депозитарий Тараптардың осы Келiсiмнiң күшiне енуi үшiн қажеттi мемлекетiшiлiк рәсiмдердi орындағандығы туралы жазбаша нысандағы төртiншi хабарламаны алған күнiнен бастап 30-күнi күшiне енедi.
</w:t>
      </w:r>
      <w:r>
        <w:br/>
      </w:r>
      <w:r>
        <w:rPr>
          <w:rFonts w:ascii="Times New Roman"/>
          <w:b w:val="false"/>
          <w:i w:val="false"/>
          <w:color w:val="000000"/>
          <w:sz w:val="28"/>
        </w:rPr>
        <w:t>
      2. Осы Келiсiмнiң депозитарийi болып табылатын Шанхай ынтымақтастық ұйымының хатшылығы Тараптарға оның расталған көшiрмесiн жiбередi.
</w:t>
      </w:r>
      <w:r>
        <w:br/>
      </w:r>
      <w:r>
        <w:rPr>
          <w:rFonts w:ascii="Times New Roman"/>
          <w:b w:val="false"/>
          <w:i w:val="false"/>
          <w:color w:val="000000"/>
          <w:sz w:val="28"/>
        </w:rPr>
        <w:t>
      3. Осы Келiсiм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 Шанхай конвенциясына </w:t>
      </w:r>
      <w:r>
        <w:rPr>
          <w:rFonts w:ascii="Times New Roman"/>
          <w:b w:val="false"/>
          <w:i w:val="false"/>
          <w:color w:val="000000"/>
          <w:sz w:val="28"/>
        </w:rPr>
        <w:t>
 қатысушылар болып табылатын мемлекеттердiң қосылуы үшiн ашық. Қосылған мемлекет үшiн осы Келiсiм депозитарийдiң оның қосылғаны туралы құжатты алған күнiнен бастап 30-күнi күшiне енедi.
</w:t>
      </w:r>
      <w:r>
        <w:br/>
      </w:r>
      <w:r>
        <w:rPr>
          <w:rFonts w:ascii="Times New Roman"/>
          <w:b w:val="false"/>
          <w:i w:val="false"/>
          <w:color w:val="000000"/>
          <w:sz w:val="28"/>
        </w:rPr>
        <w:t>
      4. Осы Келiсiм Тараптардың Шанхай ынтымақтастық ұйымына мүше мемлекет болып табылатын кез келгенiне қатысты күшiнде қалады.
</w:t>
      </w:r>
      <w:r>
        <w:br/>
      </w:r>
      <w:r>
        <w:rPr>
          <w:rFonts w:ascii="Times New Roman"/>
          <w:b w:val="false"/>
          <w:i w:val="false"/>
          <w:color w:val="000000"/>
          <w:sz w:val="28"/>
        </w:rPr>
        <w:t>
      2004 жылғы 17 маусымда Ташкент қаласында бiр түпнұсқа данада орыс және қытай тiлдерiнде жасалды, әрi екi тiлдегi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Қытай Халық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Тәжiкстан Республикасы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Келісімнің мәтіні қытай тілінде берілген (қағаздағы нұсқадан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мәтiн 2004 жылғы 17 маусымда Ташкент қаласында орыс және қытай тiлдерiнде жасалған Шанхай ынтымақтастық ұйымы Өңiрлiк терроризмге қарсы құрылымының деректер банкi туралы келiсiмнiң орыс тiлiнен қазақ тiлiне аударылған аудармасы болып табылатынын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қауiпсiздiк комитетiнiң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 5-басқармасының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