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d948" w14:textId="9c5d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Кодексiне (Салық кодексiне)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6 мамырдағы N 140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224-2-баппен толықтырылсын:
</w:t>
      </w:r>
      <w:r>
        <w:br/>
      </w:r>
      <w:r>
        <w:rPr>
          <w:rFonts w:ascii="Times New Roman"/>
          <w:b w:val="false"/>
          <w:i w:val="false"/>
          <w:color w:val="000000"/>
          <w:sz w:val="28"/>
        </w:rPr>
        <w:t>
      "224-2-бап. Жекелеген жағдайларда салық салу
</w:t>
      </w:r>
    </w:p>
    <w:p>
      <w:pPr>
        <w:spacing w:after="0"/>
        <w:ind w:left="0"/>
        <w:jc w:val="both"/>
      </w:pPr>
      <w:r>
        <w:rPr>
          <w:rFonts w:ascii="Times New Roman"/>
          <w:b w:val="false"/>
          <w:i w:val="false"/>
          <w:color w:val="000000"/>
          <w:sz w:val="28"/>
        </w:rPr>
        <w:t>
      1. Нөлдiк ставка бойынша қосылған құн салығы:
</w:t>
      </w:r>
      <w:r>
        <w:br/>
      </w:r>
      <w:r>
        <w:rPr>
          <w:rFonts w:ascii="Times New Roman"/>
          <w:b w:val="false"/>
          <w:i w:val="false"/>
          <w:color w:val="000000"/>
          <w:sz w:val="28"/>
        </w:rPr>
        <w:t>
      1) Қазақстан Республикасының Үкiметiмен инфрақұрылымдық жобаны iске асыруға концессиялық шарт жасасқан салық төлеушiге өткiзiлетiн, өзi өндiрген тауарларды сату жөнiндегi айналымға салынады. Осы тармақша жаңа объектiлердi салу кезеңiнде қолданылады;
</w:t>
      </w:r>
      <w:r>
        <w:br/>
      </w:r>
      <w:r>
        <w:rPr>
          <w:rFonts w:ascii="Times New Roman"/>
          <w:b w:val="false"/>
          <w:i w:val="false"/>
          <w:color w:val="000000"/>
          <w:sz w:val="28"/>
        </w:rPr>
        <w:t>
      2) Қазақстан Республикасының аумағында жер қойнауын пайдалану келiсiм-шарты шеңберiнде қызметiн жүзеге асыратын, сол келiсiм-шарттың талаптарына сәйкес импортталатын тауарлары қосылған құн салығынан босатылатын салық төлеушiлерге өткiзiлетiн, өзi өндiрген тауарларды сату жөнiндегi айналымдарға салынады.
</w:t>
      </w:r>
      <w:r>
        <w:br/>
      </w:r>
      <w:r>
        <w:rPr>
          <w:rFonts w:ascii="Times New Roman"/>
          <w:b w:val="false"/>
          <w:i w:val="false"/>
          <w:color w:val="000000"/>
          <w:sz w:val="28"/>
        </w:rPr>
        <w:t>
      Егер, жер қойнауын пайдалану келiсiм-шартында қосылған құн салығынан босатылатын импортталатын тауарлар тiзбесi айқындалған болса, онда осы тiзбеде көрсетiлген тауарларды сату жөнiндегi айналымдарға нөлдiк ставка бойынша салық салынады.
</w:t>
      </w:r>
      <w:r>
        <w:br/>
      </w:r>
      <w:r>
        <w:rPr>
          <w:rFonts w:ascii="Times New Roman"/>
          <w:b w:val="false"/>
          <w:i w:val="false"/>
          <w:color w:val="000000"/>
          <w:sz w:val="28"/>
        </w:rPr>
        <w:t>
      Осы баптың мақсатына орай, қосылған құн салығын төлеушiнiң өзi өндiрген, өндiрiс процесiнде пайдаланылған және өндiрiлген өнiмнiң (тауардың) құрамына кiрген шикiзаттар мен материалдар кодының алғашқы төрт таңбасының кез келгенiнiң деңгейiнен ерекшеленетiн сыртқы экономикалық қызметтiң тауарлық номенклатурасының коды бар өнiм (тауар) өзi өндiрген тауар болып танылады.
</w:t>
      </w:r>
      <w:r>
        <w:br/>
      </w:r>
      <w:r>
        <w:rPr>
          <w:rFonts w:ascii="Times New Roman"/>
          <w:b w:val="false"/>
          <w:i w:val="false"/>
          <w:color w:val="000000"/>
          <w:sz w:val="28"/>
        </w:rPr>
        <w:t>
      2. Осы баптың 1-тармағының 2) тармақшасында аталған 
</w:t>
      </w:r>
      <w:r>
        <w:rPr>
          <w:rFonts w:ascii="Times New Roman"/>
          <w:b w:val="false"/>
          <w:i w:val="false"/>
          <w:color w:val="000000"/>
          <w:sz w:val="28"/>
        </w:rPr>
        <w:t xml:space="preserve"> салық төлеушiлердiң тiзбесiн </w:t>
      </w:r>
      <w:r>
        <w:rPr>
          <w:rFonts w:ascii="Times New Roman"/>
          <w:b w:val="false"/>
          <w:i w:val="false"/>
          <w:color w:val="000000"/>
          <w:sz w:val="28"/>
        </w:rPr>
        <w:t>
 Қазақстан Республикасының Үкiметi бекiтедi.
</w:t>
      </w:r>
      <w:r>
        <w:br/>
      </w:r>
      <w:r>
        <w:rPr>
          <w:rFonts w:ascii="Times New Roman"/>
          <w:b w:val="false"/>
          <w:i w:val="false"/>
          <w:color w:val="000000"/>
          <w:sz w:val="28"/>
        </w:rPr>
        <w:t>
      3. Тауарлардың осы баптың 1-тармағының 1) тармақшасында аталған салық төлеушiге өткiзiлгенiн растайтын құжаттар:
</w:t>
      </w:r>
      <w:r>
        <w:br/>
      </w:r>
      <w:r>
        <w:rPr>
          <w:rFonts w:ascii="Times New Roman"/>
          <w:b w:val="false"/>
          <w:i w:val="false"/>
          <w:color w:val="000000"/>
          <w:sz w:val="28"/>
        </w:rPr>
        <w:t>
      1) Қазақстан Республикасының Yкiметiмен инфрақұрылымдық жобаны iске асыруға концессиялық шарт жасасқан заңды тұлғаға тауарлар беру шарты;
</w:t>
      </w:r>
      <w:r>
        <w:br/>
      </w:r>
      <w:r>
        <w:rPr>
          <w:rFonts w:ascii="Times New Roman"/>
          <w:b w:val="false"/>
          <w:i w:val="false"/>
          <w:color w:val="000000"/>
          <w:sz w:val="28"/>
        </w:rPr>
        <w:t>
      2) осы баптың 1-тармағының 1) тармақшасында аталған салық төлеушiге тауарлардың тиелiп жiберiлгенiн растайтын, тауарға iлеспе құжаттардың көшiрмелерi;
</w:t>
      </w:r>
      <w:r>
        <w:br/>
      </w:r>
      <w:r>
        <w:rPr>
          <w:rFonts w:ascii="Times New Roman"/>
          <w:b w:val="false"/>
          <w:i w:val="false"/>
          <w:color w:val="000000"/>
          <w:sz w:val="28"/>
        </w:rPr>
        <w:t>
      3) осы баптың 1-тармағының 1) тармақшасында аталған салық төлеушiнiң тауарларды алғанын растайтын құжаттардың көшiрмелерi болып табылады.
</w:t>
      </w:r>
      <w:r>
        <w:br/>
      </w:r>
      <w:r>
        <w:rPr>
          <w:rFonts w:ascii="Times New Roman"/>
          <w:b w:val="false"/>
          <w:i w:val="false"/>
          <w:color w:val="000000"/>
          <w:sz w:val="28"/>
        </w:rPr>
        <w:t>
      4. Тауарлардың осы баптың 1-тармағының 2) тармақшасында аталған салық төлеушiлерге өткiзiлгенiн растайтын құжаттар:
</w:t>
      </w:r>
      <w:r>
        <w:br/>
      </w:r>
      <w:r>
        <w:rPr>
          <w:rFonts w:ascii="Times New Roman"/>
          <w:b w:val="false"/>
          <w:i w:val="false"/>
          <w:color w:val="000000"/>
          <w:sz w:val="28"/>
        </w:rPr>
        <w:t>
      1) берiлетiн тауарлардың жер қойнауын пайдалану келiсiм-шартының жұмыс бағдарламасын орындауға арналғанын шартта көрсете отырып, Қазақстан Республикасының аумағында жер қойнауын пайдалану келiсiм-шарты шеңберiнде қызметiн жүзеге асыратын, сол келiсiм-шарт талаптарына сәйкес импортталатын тауарлар қосылған құн салығынан босатылатын, салық төлеушiлерге тауарлар беру шарты;
</w:t>
      </w:r>
      <w:r>
        <w:br/>
      </w:r>
      <w:r>
        <w:rPr>
          <w:rFonts w:ascii="Times New Roman"/>
          <w:b w:val="false"/>
          <w:i w:val="false"/>
          <w:color w:val="000000"/>
          <w:sz w:val="28"/>
        </w:rPr>
        <w:t>
      2) осы баптың 1-тармағының 2) тармақшасында аталған салық төлеушiлерге тауарлардың тиеп жөнелтiлгенiн растайтын тауарға iлеспе құжаттардың көшiрмелерi;
</w:t>
      </w:r>
      <w:r>
        <w:br/>
      </w:r>
      <w:r>
        <w:rPr>
          <w:rFonts w:ascii="Times New Roman"/>
          <w:b w:val="false"/>
          <w:i w:val="false"/>
          <w:color w:val="000000"/>
          <w:sz w:val="28"/>
        </w:rPr>
        <w:t>
      3) осы баптың 1-тармағының 2) тармақшасында аталған салық төлеушiлердiң тауарларды алғанын растайтын құжаттардың көшiрмелерi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225-баптың 19) тармақшасы алып тасталып, 18) тармақшадағы "тауарларды;" деген сөз "тауарларды өткiзу бойынша айналымдар қосылған құн салығынан босатылады."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234-баптың 1-тармағы мынадай мазмұндағы 13) тармақшамен толықтырылсын:
</w:t>
      </w:r>
      <w:r>
        <w:br/>
      </w:r>
      <w:r>
        <w:rPr>
          <w:rFonts w:ascii="Times New Roman"/>
          <w:b w:val="false"/>
          <w:i w:val="false"/>
          <w:color w:val="000000"/>
          <w:sz w:val="28"/>
        </w:rPr>
        <w:t>
      "13) Қазақстан Республикасының Үкiметiмен инфрақұрылымдық жобаны iске асыруға жасалған концессиялық шарт шеңберiнде қызметiн жүзеге асыратын заңды тұлға, олардың мердігерлері немесе қосалқы мердiгерлерi әкелген тауарлар импорты.
</w:t>
      </w:r>
      <w:r>
        <w:br/>
      </w:r>
      <w:r>
        <w:rPr>
          <w:rFonts w:ascii="Times New Roman"/>
          <w:b w:val="false"/>
          <w:i w:val="false"/>
          <w:color w:val="000000"/>
          <w:sz w:val="28"/>
        </w:rPr>
        <w:t>
      Қазақстан Республикасының Үкiметiмен инфрақұрылымдық жобаларды iске асыруға жасалған концессиялық шарт шеңберiнде қызметiн жүзеге асыратын заңды тұлғалардың, олардың мердiгерлерi мен қосалқы мердiгерлерiнiң тiзбесiн, сондай-ақ аталған тiзбеге өзгерiстi концессионер уәкiлеттi мемлекеттiк органмен келiседi және кеден iсi мәселелерi жөнiндегi уәкiлеттi органға табыс етедi.
</w:t>
      </w:r>
      <w:r>
        <w:br/>
      </w:r>
      <w:r>
        <w:rPr>
          <w:rFonts w:ascii="Times New Roman"/>
          <w:b w:val="false"/>
          <w:i w:val="false"/>
          <w:color w:val="000000"/>
          <w:sz w:val="28"/>
        </w:rPr>
        <w:t>
      Қазақстан Республикасының Үкiметi әрбiр инфрақұрылымдық жобаға осы тармақшада аталған тауарлардың жеке тiзбесiн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245-баптың 2-тармағындағы "222-224-1-баптарында" деген сөздер "222-224-1, 224-2-баптарында"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252-баптың 1-тармағы мынадай мазмұндағы 2-2) және 2-3) тармақшалармен толықтырылсын:
</w:t>
      </w:r>
      <w:r>
        <w:br/>
      </w:r>
      <w:r>
        <w:rPr>
          <w:rFonts w:ascii="Times New Roman"/>
          <w:b w:val="false"/>
          <w:i w:val="false"/>
          <w:color w:val="000000"/>
          <w:sz w:val="28"/>
        </w:rPr>
        <w:t>
      "2-2) өзi өндiрген тауарларды осы Кодекстiң 224-2-бабы 1-тармағының 1) тармақшасында аталған салық төлеушiге өткiзгенiн растау үшiн осы Кодекстiң 224-2-бабының 3-тармағына сәйкес қажеттi құжаттар;
</w:t>
      </w:r>
      <w:r>
        <w:br/>
      </w:r>
      <w:r>
        <w:rPr>
          <w:rFonts w:ascii="Times New Roman"/>
          <w:b w:val="false"/>
          <w:i w:val="false"/>
          <w:color w:val="000000"/>
          <w:sz w:val="28"/>
        </w:rPr>
        <w:t>
      2-3) өзi өндiрген тауарларды осы Кодекстiң 224-2-бабы 1-тармағының 2) тармақшасында аталған салық төлеушiлерге өткiзгенiн растау үшiн осы Кодекстiң 224-2-бабының 4-тармағына сәйкес қажеттi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6) 5-параграфтың тақырыбы мынадай редакцияда жазылсын:
</w:t>
      </w:r>
      <w:r>
        <w:br/>
      </w:r>
      <w:r>
        <w:rPr>
          <w:rFonts w:ascii="Times New Roman"/>
          <w:b w:val="false"/>
          <w:i w:val="false"/>
          <w:color w:val="000000"/>
          <w:sz w:val="28"/>
        </w:rPr>
        <w:t>
      "Параграф 5. Автотұрақтар, автомобильге май құю
</w:t>
      </w:r>
      <w:r>
        <w:br/>
      </w:r>
      <w:r>
        <w:rPr>
          <w:rFonts w:ascii="Times New Roman"/>
          <w:b w:val="false"/>
          <w:i w:val="false"/>
          <w:color w:val="000000"/>
          <w:sz w:val="28"/>
        </w:rPr>
        <w:t>
                   станциялары, базарлар мен казино орналасқан
</w:t>
      </w:r>
      <w:r>
        <w:br/>
      </w:r>
      <w:r>
        <w:rPr>
          <w:rFonts w:ascii="Times New Roman"/>
          <w:b w:val="false"/>
          <w:i w:val="false"/>
          <w:color w:val="000000"/>
          <w:sz w:val="28"/>
        </w:rPr>
        <w:t>
                   жер учаскелерiне салынатын салық ставкалары";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7) 337-бапта: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"337-бап. Автотұрақтар, автомобильге май құю станциялары,
</w:t>
      </w:r>
      <w:r>
        <w:br/>
      </w:r>
      <w:r>
        <w:rPr>
          <w:rFonts w:ascii="Times New Roman"/>
          <w:b w:val="false"/>
          <w:i w:val="false"/>
          <w:color w:val="000000"/>
          <w:sz w:val="28"/>
        </w:rPr>
        <w:t>
                базарлар мен казино орналасқан жер учаскелерiне
</w:t>
      </w:r>
      <w:r>
        <w:br/>
      </w:r>
      <w:r>
        <w:rPr>
          <w:rFonts w:ascii="Times New Roman"/>
          <w:b w:val="false"/>
          <w:i w:val="false"/>
          <w:color w:val="000000"/>
          <w:sz w:val="28"/>
        </w:rPr>
        <w:t>
                салынатын салық ставкалары";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Елдi мекендердiң казино орналасқан жерлерiне осы Кодекстiң 
</w:t>
      </w:r>
      <w:r>
        <w:rPr>
          <w:rFonts w:ascii="Times New Roman"/>
          <w:b w:val="false"/>
          <w:i w:val="false"/>
          <w:color w:val="000000"/>
          <w:sz w:val="28"/>
        </w:rPr>
        <w:t xml:space="preserve"> 332-бабында </w:t>
      </w:r>
      <w:r>
        <w:rPr>
          <w:rFonts w:ascii="Times New Roman"/>
          <w:b w:val="false"/>
          <w:i w:val="false"/>
          <w:color w:val="000000"/>
          <w:sz w:val="28"/>
        </w:rPr>
        <w:t>
 белгiленген елдi мекендердiң жерлерiне арналған базалық ставкалар бойынша одан он есе ұлғайтылған мөлшерде салық салынуға тиiс.
</w:t>
      </w:r>
      <w:r>
        <w:br/>
      </w:r>
      <w:r>
        <w:rPr>
          <w:rFonts w:ascii="Times New Roman"/>
          <w:b w:val="false"/>
          <w:i w:val="false"/>
          <w:color w:val="000000"/>
          <w:sz w:val="28"/>
        </w:rPr>
        <w:t>
      Казино орналасқан басқа санаттағы жерлерге, тұрғын үй қоры, соның iшiнде оның жанындағы құрылыстар мен ғимараттар орналасқан жерлердi қоспағанда, жақын жатқан елдi мекендер жерлерi үшiн осы Кодекстiң 
</w:t>
      </w:r>
      <w:r>
        <w:rPr>
          <w:rFonts w:ascii="Times New Roman"/>
          <w:b w:val="false"/>
          <w:i w:val="false"/>
          <w:color w:val="000000"/>
          <w:sz w:val="28"/>
        </w:rPr>
        <w:t xml:space="preserve"> 332-бабында </w:t>
      </w:r>
      <w:r>
        <w:rPr>
          <w:rFonts w:ascii="Times New Roman"/>
          <w:b w:val="false"/>
          <w:i w:val="false"/>
          <w:color w:val="000000"/>
          <w:sz w:val="28"/>
        </w:rPr>
        <w:t>
 белгiленген, елдi мекендердiң жерлерiне арналған базалық ставкалар бойынша одан он есе ұлғайтылған мөлшерде салық салынуға тиiс.
</w:t>
      </w:r>
      <w:r>
        <w:br/>
      </w:r>
      <w:r>
        <w:rPr>
          <w:rFonts w:ascii="Times New Roman"/>
          <w:b w:val="false"/>
          <w:i w:val="false"/>
          <w:color w:val="000000"/>
          <w:sz w:val="28"/>
        </w:rPr>
        <w:t>
      Елдi мекеннiң жерлерiне салықты есептеу кезiнде қолданылатын базалық ставкаларды жергiлiктi өкiлдi орган белгiлейдi.
</w:t>
      </w:r>
      <w:r>
        <w:br/>
      </w:r>
      <w:r>
        <w:rPr>
          <w:rFonts w:ascii="Times New Roman"/>
          <w:b w:val="false"/>
          <w:i w:val="false"/>
          <w:color w:val="000000"/>
          <w:sz w:val="28"/>
        </w:rPr>
        <w:t>
      Жергiлiктi өкiлдi органның шешiмi бойынша салық ставкасы төмендетiлуi мүмкiн, бiрақ ол осы Кодекстiң 
</w:t>
      </w:r>
      <w:r>
        <w:rPr>
          <w:rFonts w:ascii="Times New Roman"/>
          <w:b w:val="false"/>
          <w:i w:val="false"/>
          <w:color w:val="000000"/>
          <w:sz w:val="28"/>
        </w:rPr>
        <w:t xml:space="preserve"> 332-бабында </w:t>
      </w:r>
      <w:r>
        <w:rPr>
          <w:rFonts w:ascii="Times New Roman"/>
          <w:b w:val="false"/>
          <w:i w:val="false"/>
          <w:color w:val="000000"/>
          <w:sz w:val="28"/>
        </w:rPr>
        <w:t>
 белгiленгеннен кем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8) 393-баптың 1) және 2) тармақшалары мынадай редакцияда жазылсын:
</w:t>
      </w:r>
      <w:r>
        <w:br/>
      </w:r>
      <w:r>
        <w:rPr>
          <w:rFonts w:ascii="Times New Roman"/>
          <w:b w:val="false"/>
          <w:i w:val="false"/>
          <w:color w:val="000000"/>
          <w:sz w:val="28"/>
        </w:rPr>
        <w:t>
      "1) ойын бизнесi саласындағы қызметтi жүзеге асыратын салық төлеушiлер үшiн:
</w:t>
      </w:r>
      <w:r>
        <w:br/>
      </w:r>
      <w:r>
        <w:rPr>
          <w:rFonts w:ascii="Times New Roman"/>
          <w:b w:val="false"/>
          <w:i w:val="false"/>
          <w:color w:val="000000"/>
          <w:sz w:val="28"/>
        </w:rPr>
        <w:t>
      ойын үстелi;
</w:t>
      </w:r>
      <w:r>
        <w:br/>
      </w:r>
      <w:r>
        <w:rPr>
          <w:rFonts w:ascii="Times New Roman"/>
          <w:b w:val="false"/>
          <w:i w:val="false"/>
          <w:color w:val="000000"/>
          <w:sz w:val="28"/>
        </w:rPr>
        <w:t>
      бiр ойыншымен ойын өткiзуге арналған, ақшалай ұтысы бар ойын автоматы;
</w:t>
      </w:r>
      <w:r>
        <w:br/>
      </w:r>
      <w:r>
        <w:rPr>
          <w:rFonts w:ascii="Times New Roman"/>
          <w:b w:val="false"/>
          <w:i w:val="false"/>
          <w:color w:val="000000"/>
          <w:sz w:val="28"/>
        </w:rPr>
        <w:t>
      бiреуден артық ойыншылардың қатысуымен ойын өткiзуге арналған, ақшалай ұтысы бар ойын автоматы (электрондық рулетканы қоспағанда);
</w:t>
      </w:r>
      <w:r>
        <w:br/>
      </w:r>
      <w:r>
        <w:rPr>
          <w:rFonts w:ascii="Times New Roman"/>
          <w:b w:val="false"/>
          <w:i w:val="false"/>
          <w:color w:val="000000"/>
          <w:sz w:val="28"/>
        </w:rPr>
        <w:t>
      тотализатор кассасы;
</w:t>
      </w:r>
      <w:r>
        <w:br/>
      </w:r>
      <w:r>
        <w:rPr>
          <w:rFonts w:ascii="Times New Roman"/>
          <w:b w:val="false"/>
          <w:i w:val="false"/>
          <w:color w:val="000000"/>
          <w:sz w:val="28"/>
        </w:rPr>
        <w:t>
      букмекерлiк кеңсе кассасы;
</w:t>
      </w:r>
      <w:r>
        <w:br/>
      </w:r>
      <w:r>
        <w:rPr>
          <w:rFonts w:ascii="Times New Roman"/>
          <w:b w:val="false"/>
          <w:i w:val="false"/>
          <w:color w:val="000000"/>
          <w:sz w:val="28"/>
        </w:rPr>
        <w:t>
      электрондық рулетка;
</w:t>
      </w:r>
      <w:r>
        <w:br/>
      </w:r>
      <w:r>
        <w:rPr>
          <w:rFonts w:ascii="Times New Roman"/>
          <w:b w:val="false"/>
          <w:i w:val="false"/>
          <w:color w:val="000000"/>
          <w:sz w:val="28"/>
        </w:rPr>
        <w:t>
      2) ақшасыз ұтыс ойын автоматтары қызметiн көрсететiн салық төлеушiлер үшiн:
</w:t>
      </w:r>
      <w:r>
        <w:br/>
      </w:r>
      <w:r>
        <w:rPr>
          <w:rFonts w:ascii="Times New Roman"/>
          <w:b w:val="false"/>
          <w:i w:val="false"/>
          <w:color w:val="000000"/>
          <w:sz w:val="28"/>
        </w:rPr>
        <w:t>
      бiр ойыншымен ойын өткiзуге арналған, ақшасыз ұтыс ойын автоматы;
</w:t>
      </w:r>
      <w:r>
        <w:br/>
      </w:r>
      <w:r>
        <w:rPr>
          <w:rFonts w:ascii="Times New Roman"/>
          <w:b w:val="false"/>
          <w:i w:val="false"/>
          <w:color w:val="000000"/>
          <w:sz w:val="28"/>
        </w:rPr>
        <w:t>
      бiреуден артық ойыншылардың қатысуымен ойын өткiзуге арналған, ақшасыз ұтыс ойын автоматы;
</w:t>
      </w:r>
      <w:r>
        <w:br/>
      </w:r>
      <w:r>
        <w:rPr>
          <w:rFonts w:ascii="Times New Roman"/>
          <w:b w:val="false"/>
          <w:i w:val="false"/>
          <w:color w:val="000000"/>
          <w:sz w:val="28"/>
        </w:rPr>
        <w:t>
      ойын өткiзу үшiн пайдаланылатын жеке компьютер;";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 394-бап мынадай редакцияда жазылсын:
</w:t>
      </w:r>
      <w:r>
        <w:br/>
      </w:r>
      <w:r>
        <w:rPr>
          <w:rFonts w:ascii="Times New Roman"/>
          <w:b w:val="false"/>
          <w:i w:val="false"/>
          <w:color w:val="000000"/>
          <w:sz w:val="28"/>
        </w:rPr>
        <w:t>
      "394-бап. Тiркелген жиынтық салық ставкалары
</w:t>
      </w:r>
    </w:p>
    <w:p>
      <w:pPr>
        <w:spacing w:after="0"/>
        <w:ind w:left="0"/>
        <w:jc w:val="both"/>
      </w:pPr>
      <w:r>
        <w:rPr>
          <w:rFonts w:ascii="Times New Roman"/>
          <w:b w:val="false"/>
          <w:i w:val="false"/>
          <w:color w:val="000000"/>
          <w:sz w:val="28"/>
        </w:rPr>
        <w:t>
      Тiркелген жиынтық салықтың ең төменгi және ең жоғары базалық ставкаларының мөлшерiн Қазақстан Республикасының Үкiметi бекiтедi. Бекiтiлген базалық ставкалар шегiнде жергiлiктi өкiлдi органдар қызметiн бiр әкiмшiлiк-аумақтық бiрлiк аумағында жүзеге асыратын барлық салық төлеушiлер үшiн бiрыңғай тiркелген жиынтық салық ставкаларын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