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9df03" w14:textId="139df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мемлекеттік органдардың өкілеттіктері мәселелері бойынша өзгеріс пен толықтыру енгізу туралы</w:t>
      </w:r>
    </w:p>
    <w:p>
      <w:pPr>
        <w:spacing w:after="0"/>
        <w:ind w:left="0"/>
        <w:jc w:val="both"/>
      </w:pPr>
      <w:r>
        <w:rPr>
          <w:rFonts w:ascii="Times New Roman"/>
          <w:b w:val="false"/>
          <w:i w:val="false"/>
          <w:color w:val="000000"/>
          <w:sz w:val="28"/>
        </w:rPr>
        <w:t>Қазақстан Республикасының 2004 жылғы 12 наурыздағы N 536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мына заң актiлерiне өзгерiс пен толықтыру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"Нормативтiк құқықтық актiлер туралы" 1998 жылғы 24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2-3, 25-құжат; 2001 ж., N 20, 258-құжат; 2002 ж., N 5, 50-құжат):
</w:t>
      </w:r>
    </w:p>
    <w:p>
      <w:pPr>
        <w:spacing w:after="0"/>
        <w:ind w:left="0"/>
        <w:jc w:val="both"/>
      </w:pPr>
      <w:r>
        <w:rPr>
          <w:rFonts w:ascii="Times New Roman"/>
          <w:b w:val="false"/>
          <w:i w:val="false"/>
          <w:color w:val="000000"/>
          <w:sz w:val="28"/>
        </w:rPr>
        <w:t>
      18-бап мынадай редакцияда жазылсын:
</w:t>
      </w:r>
    </w:p>
    <w:p>
      <w:pPr>
        <w:spacing w:after="0"/>
        <w:ind w:left="0"/>
        <w:jc w:val="both"/>
      </w:pPr>
      <w:r>
        <w:rPr>
          <w:rFonts w:ascii="Times New Roman"/>
          <w:b w:val="false"/>
          <w:i w:val="false"/>
          <w:color w:val="000000"/>
          <w:sz w:val="28"/>
        </w:rPr>
        <w:t>
      "18-бап. Нормативтiк құқықтық актi мәтiнiнiң мазмұны
</w:t>
      </w:r>
      <w:r>
        <w:br/>
      </w:r>
      <w:r>
        <w:rPr>
          <w:rFonts w:ascii="Times New Roman"/>
          <w:b w:val="false"/>
          <w:i w:val="false"/>
          <w:color w:val="000000"/>
          <w:sz w:val="28"/>
        </w:rPr>
        <w:t>
               мен жазылу стиліне қойылатын талаптар
</w:t>
      </w:r>
    </w:p>
    <w:p>
      <w:pPr>
        <w:spacing w:after="0"/>
        <w:ind w:left="0"/>
        <w:jc w:val="both"/>
      </w:pPr>
      <w:r>
        <w:rPr>
          <w:rFonts w:ascii="Times New Roman"/>
          <w:b w:val="false"/>
          <w:i w:val="false"/>
          <w:color w:val="000000"/>
          <w:sz w:val="28"/>
        </w:rPr>
        <w:t>
      1. Мемлекеттiк органдардың қоғамдық қатынастарды мемлекеттiк реттеу саласындағы мiндеттерi, функциялары мен құзыретi заңдарда мемлекеттiк басқару деңгейлерi бойынша айқын ажыратылып белгiленуге тиiс.
</w:t>
      </w:r>
      <w:r>
        <w:br/>
      </w:r>
      <w:r>
        <w:rPr>
          <w:rFonts w:ascii="Times New Roman"/>
          <w:b w:val="false"/>
          <w:i w:val="false"/>
          <w:color w:val="000000"/>
          <w:sz w:val="28"/>
        </w:rPr>
        <w:t>
      2. Нормативтiк құқықтық актiнiң мәтiнi әдеби тіл нормалары мен заң терминологиясы сақтала отырып жазылады. Көнерген және көп мағыналы сөздер мен сөз орамдарын, эпитеттердi, метафораларды қолдануға, сөздердi қысқартуға жол берiлмейдi. Баптың (тармақтың) мәтiнi басқа баптарда (тармақтарда) қайталап жазылмайды.".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"Әкiмшiлiк рәсiмдер туралы" 2000 жылғы 27 қарашадағы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2000 ж., N 20, 379-құжат):
</w:t>
      </w:r>
    </w:p>
    <w:p>
      <w:pPr>
        <w:spacing w:after="0"/>
        <w:ind w:left="0"/>
        <w:jc w:val="both"/>
      </w:pPr>
      <w:r>
        <w:rPr>
          <w:rFonts w:ascii="Times New Roman"/>
          <w:b w:val="false"/>
          <w:i w:val="false"/>
          <w:color w:val="000000"/>
          <w:sz w:val="28"/>
        </w:rPr>
        <w:t>
      1-бап мынадай мазмұндағы 2-1-тармақпен толықтырылсын:
</w:t>
      </w:r>
      <w:r>
        <w:br/>
      </w:r>
      <w:r>
        <w:rPr>
          <w:rFonts w:ascii="Times New Roman"/>
          <w:b w:val="false"/>
          <w:i w:val="false"/>
          <w:color w:val="000000"/>
          <w:sz w:val="28"/>
        </w:rPr>
        <w:t>
      "2-1. Мемлекеттiк органның құзыретi деп мемлекеттiк орган қызметiнiң нысанасын айқындайтын оның белгiленген өкiлеттiктерiнiң жиынтығы ұғынылады;
</w:t>
      </w:r>
      <w:r>
        <w:br/>
      </w:r>
      <w:r>
        <w:rPr>
          <w:rFonts w:ascii="Times New Roman"/>
          <w:b w:val="false"/>
          <w:i w:val="false"/>
          <w:color w:val="000000"/>
          <w:sz w:val="28"/>
        </w:rPr>
        <w:t>
      мемлекеттiк органның өкiлеттiктерi деп мемлекеттiк органның заңдарда белгiленген құқықтары мен мiндеттерi ұғынылады;
</w:t>
      </w:r>
      <w:r>
        <w:br/>
      </w:r>
      <w:r>
        <w:rPr>
          <w:rFonts w:ascii="Times New Roman"/>
          <w:b w:val="false"/>
          <w:i w:val="false"/>
          <w:color w:val="000000"/>
          <w:sz w:val="28"/>
        </w:rPr>
        <w:t>
      мемлекеттiк органның құқықтары деп заңдарда белгiленген белгiлi бiр iс-әрекеттi жасау, басқа тұлғадан (басқа тұлғалардан) белгiлi бiр мiнез-құлықты (ic-әрекеттi немесе iс-әрекет жасаудан тартынуды) талап ету мүмкiндiгi ұғынылады;
</w:t>
      </w:r>
      <w:r>
        <w:br/>
      </w:r>
      <w:r>
        <w:rPr>
          <w:rFonts w:ascii="Times New Roman"/>
          <w:b w:val="false"/>
          <w:i w:val="false"/>
          <w:color w:val="000000"/>
          <w:sz w:val="28"/>
        </w:rPr>
        <w:t>
      мемлекеттiк органның мiндеттемелерi деп заңдарда белгiленген, мемлекеттiк орган орындауға мiндеттi iс-әрекет шеңберi ұғынылады;
</w:t>
      </w:r>
      <w:r>
        <w:br/>
      </w:r>
      <w:r>
        <w:rPr>
          <w:rFonts w:ascii="Times New Roman"/>
          <w:b w:val="false"/>
          <w:i w:val="false"/>
          <w:color w:val="000000"/>
          <w:sz w:val="28"/>
        </w:rPr>
        <w:t>
      мемлекеттiк органның мiндеттерi деп мемлекеттiк орган қызметiнiң негiзгi бағыттары ұғынылады;
</w:t>
      </w:r>
      <w:r>
        <w:br/>
      </w:r>
      <w:r>
        <w:rPr>
          <w:rFonts w:ascii="Times New Roman"/>
          <w:b w:val="false"/>
          <w:i w:val="false"/>
          <w:color w:val="000000"/>
          <w:sz w:val="28"/>
        </w:rPr>
        <w:t>
      мемлекеттiк органның функциялары деп мемлекеттiк органның қызметтi заңдарда белгiленген өкiлеттiктер шегiнде жүзеге асыруы ұғынылады.".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