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c14b" w14:textId="a10c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Тәжікстан Республикасы және Өзбекстан Республикасы арасындағы "Орталық Азия Ынтымақтастығы" ұйымын құру туралы шартты бекіту туралы</w:t>
      </w:r>
    </w:p>
    <w:p>
      <w:pPr>
        <w:spacing w:after="0"/>
        <w:ind w:left="0"/>
        <w:jc w:val="both"/>
      </w:pPr>
      <w:r>
        <w:rPr>
          <w:rFonts w:ascii="Times New Roman"/>
          <w:b w:val="false"/>
          <w:i w:val="false"/>
          <w:color w:val="000000"/>
          <w:sz w:val="28"/>
        </w:rPr>
        <w:t>Қазақстан Республикасының 2004 жылғы 10 наурыздағы N 530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Алматыда 2002 жылғы 28 ақпанда жасалған Қазақстан Республикасы, Қырғыз Республикасы, Тәжікстан Республикасы және Өзбекстан Республикасы арасындағы "Орталық Азия Ынтымақтастығы" ұйымын құру туралы шарт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Қырғыз Республикасы, Тәжiкстан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және Өзбекстан Республикасының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Азия ынтымақтастығы" ұйымын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Қазақстан Республикасы, Қырғыз Республикасы, Тәжiкстан Республикасы және Өзбекстан Республикасы,
</w:t>
      </w:r>
      <w:r>
        <w:br/>
      </w:r>
      <w:r>
        <w:rPr>
          <w:rFonts w:ascii="Times New Roman"/>
          <w:b w:val="false"/>
          <w:i w:val="false"/>
          <w:color w:val="000000"/>
          <w:sz w:val="28"/>
        </w:rPr>
        <w:t>
      Орталық Азия бауырлас халықтарының терең тамырлы достығы мен тату көршiлестiгi, тарихи және мәдени қауымдастық дәстүрлерiне сүйене отырып,
</w:t>
      </w:r>
      <w:r>
        <w:br/>
      </w:r>
      <w:r>
        <w:rPr>
          <w:rFonts w:ascii="Times New Roman"/>
          <w:b w:val="false"/>
          <w:i w:val="false"/>
          <w:color w:val="000000"/>
          <w:sz w:val="28"/>
        </w:rPr>
        <w:t>
      өңiрлiк қауiпсiздiк пен тұрлаулылықты қамтамасыз ету, терроризмге және экстремизмге, ұйымдасқан қылмысқа, есiрткi бизнесiне бiрлесiп қарсы тұру мәселелерiнде өзара iс-қимыл жасаудың маңыздылығын негiзге ала отырып, 
</w:t>
      </w:r>
      <w:r>
        <w:br/>
      </w:r>
      <w:r>
        <w:rPr>
          <w:rFonts w:ascii="Times New Roman"/>
          <w:b w:val="false"/>
          <w:i w:val="false"/>
          <w:color w:val="000000"/>
          <w:sz w:val="28"/>
        </w:rPr>
        <w:t>
      өңiрдегi халықтардың өмiр сүру деңгейiн көтеруге бағытталған, саяси, экономикалық және мәдени-гуманитарлық қатынастар саласындағы мемлекетаралық ынтымақтастықты одан әрi тереңдетудi қамтамасыз етуге деген ұмтылыс қозғаушы болып,
</w:t>
      </w:r>
      <w:r>
        <w:br/>
      </w:r>
      <w:r>
        <w:rPr>
          <w:rFonts w:ascii="Times New Roman"/>
          <w:b w:val="false"/>
          <w:i w:val="false"/>
          <w:color w:val="000000"/>
          <w:sz w:val="28"/>
        </w:rPr>
        <w:t>
      халықаралық құқықтың жалпыға бiрдей танылған қағидаттары мен нормаларына өздерiнiң адалдығын қуаттай отырып,
</w:t>
      </w:r>
      <w:r>
        <w:br/>
      </w:r>
      <w:r>
        <w:rPr>
          <w:rFonts w:ascii="Times New Roman"/>
          <w:b w:val="false"/>
          <w:i w:val="false"/>
          <w:color w:val="000000"/>
          <w:sz w:val="28"/>
        </w:rPr>
        <w:t>
      Орталық Азия Экономикалық Қоғамдастығының Орталық Азияның әлеуметтiк-экономикалық өрлеу iсiнде және өңiрдiң тұрлаулылығы мен қауiпсiздiгiн нығайтуда маңызды рөл атқарғанын атап өте отырып,
</w:t>
      </w:r>
      <w:r>
        <w:br/>
      </w:r>
      <w:r>
        <w:rPr>
          <w:rFonts w:ascii="Times New Roman"/>
          <w:b w:val="false"/>
          <w:i w:val="false"/>
          <w:color w:val="000000"/>
          <w:sz w:val="28"/>
        </w:rPr>
        <w:t>
      2001 жылғы 28 желтоқсандағы Қазақстан Республикасы, Қырғыз Республикасы, Тәжiкстан Республикасы және Өзбекстан Республикасы Мемлекеттерi Басшыларының Ташкент мәлiмдемесiне сәйкес,
</w:t>
      </w:r>
      <w:r>
        <w:br/>
      </w:r>
      <w:r>
        <w:rPr>
          <w:rFonts w:ascii="Times New Roman"/>
          <w:b w:val="false"/>
          <w:i w:val="false"/>
          <w:color w:val="000000"/>
          <w:sz w:val="28"/>
        </w:rPr>
        <w:t>
      төмендегiлер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Ұйымды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диалогты алға жылжыту және оны диверсификациялау, өңiрлiк экономикалық интеграцияның нысандары мен тетiктерiн жетiлдiру, саяси, сауда-экономикалық, ғылыми-техникалық, мәдени-гуманитарлық қатынастар саласындағы көпқырлы ынтымақтастықты жандандыру мақсатында Уағдаласушы Тараптар Орталық Азия Экономикалық Қоғамдастығын "Орталық Азия Ынтымақтастығы" ұйымы етiп қайта құрады (бұдан әрi - OAЫ).
</w:t>
      </w:r>
      <w:r>
        <w:br/>
      </w:r>
      <w:r>
        <w:rPr>
          <w:rFonts w:ascii="Times New Roman"/>
          <w:b w:val="false"/>
          <w:i w:val="false"/>
          <w:color w:val="000000"/>
          <w:sz w:val="28"/>
        </w:rPr>
        <w:t>
      Уағдаласушы Тараптардың бұрынырақ Орталық Азия Экономикалық Қоғамдастығы шеңберiнде жасасқан шарттары мен келiсiмдерi, сондай-ақ Мемлекеттер Басшыларының осы Шартқа қайшы келмейтiн шешiмдерi өз күшiн жоғалтпайды.
</w:t>
      </w:r>
      <w:r>
        <w:br/>
      </w:r>
      <w:r>
        <w:rPr>
          <w:rFonts w:ascii="Times New Roman"/>
          <w:b w:val="false"/>
          <w:i w:val="false"/>
          <w:color w:val="000000"/>
          <w:sz w:val="28"/>
        </w:rPr>
        <w:t>
      ОАЫ игi ниеттiлiк, егемендiктi, аумақтық тұтастықты, тең құқылықты құрметтеу, сондай-ақ осы Шарттың ережелерiн iске асыру жолындағы мүше-мемлекеттердiң жауапкершiлiгi негiзiнде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ОАЫ-ның негiзгi мақсаттары мен мiндеттерi мыналар болып табылады:
</w:t>
      </w:r>
      <w:r>
        <w:br/>
      </w:r>
      <w:r>
        <w:rPr>
          <w:rFonts w:ascii="Times New Roman"/>
          <w:b w:val="false"/>
          <w:i w:val="false"/>
          <w:color w:val="000000"/>
          <w:sz w:val="28"/>
        </w:rPr>
        <w:t>
      - саяси, экономикалық, ғылыми-техникалық, табиғатты қорғау, мәдени-гуманитарлық салаларда, сондай-ақ өңiрлiк қауiпсiздiк пен тұрлаулылықты қамтамасыз ету iсiнде тиiмдi ынтымақтастықты жүзеге асыру;
</w:t>
      </w:r>
      <w:r>
        <w:br/>
      </w:r>
      <w:r>
        <w:rPr>
          <w:rFonts w:ascii="Times New Roman"/>
          <w:b w:val="false"/>
          <w:i w:val="false"/>
          <w:color w:val="000000"/>
          <w:sz w:val="28"/>
        </w:rPr>
        <w:t>
      - мүше-мемлекеттердiң тәуелсiздiгi мен егемендiгіне, аумақтық тұтастығына төнетiн қауiп-қатердiң алдын алу мәселелерiнде өзара қолдау көрсету;
</w:t>
      </w:r>
      <w:r>
        <w:br/>
      </w:r>
      <w:r>
        <w:rPr>
          <w:rFonts w:ascii="Times New Roman"/>
          <w:b w:val="false"/>
          <w:i w:val="false"/>
          <w:color w:val="000000"/>
          <w:sz w:val="28"/>
        </w:rPr>
        <w:t>
      - өңiрлiк және трансұлттық қылмысқа, әсiресе заңсыз есiрткi айналымына, ұйымдасқан қылмыс, заңсыз көшi-қон және терроризмге қарсы күрес;
</w:t>
      </w:r>
      <w:r>
        <w:br/>
      </w:r>
      <w:r>
        <w:rPr>
          <w:rFonts w:ascii="Times New Roman"/>
          <w:b w:val="false"/>
          <w:i w:val="false"/>
          <w:color w:val="000000"/>
          <w:sz w:val="28"/>
        </w:rPr>
        <w:t>
      - бiртұтас экономикалық кеңiстiктi кезең-кезеңiмен қалыптастыруда келiсiлген күш-жiгер жұмсауды жүзеге асыру;
</w:t>
      </w:r>
      <w:r>
        <w:br/>
      </w:r>
      <w:r>
        <w:rPr>
          <w:rFonts w:ascii="Times New Roman"/>
          <w:b w:val="false"/>
          <w:i w:val="false"/>
          <w:color w:val="000000"/>
          <w:sz w:val="28"/>
        </w:rPr>
        <w:t>
      бiрлескен көлiктiк-коммуникациялық және энергетикалық жүйелердiң ортақ инфрақұрылымын құру жөнiнде өзара iс-қимыл жасау;
</w:t>
      </w:r>
      <w:r>
        <w:br/>
      </w:r>
      <w:r>
        <w:rPr>
          <w:rFonts w:ascii="Times New Roman"/>
          <w:b w:val="false"/>
          <w:i w:val="false"/>
          <w:color w:val="000000"/>
          <w:sz w:val="28"/>
        </w:rPr>
        <w:t>
      - шекара және кедендiк бақылау саласында келiсiлген саясат жүргiзу;
</w:t>
      </w:r>
      <w:r>
        <w:br/>
      </w:r>
      <w:r>
        <w:rPr>
          <w:rFonts w:ascii="Times New Roman"/>
          <w:b w:val="false"/>
          <w:i w:val="false"/>
          <w:color w:val="000000"/>
          <w:sz w:val="28"/>
        </w:rPr>
        <w:t>
      - тариф саясаты саласында ынтымақтастықты жүзеге асыру;
</w:t>
      </w:r>
      <w:r>
        <w:br/>
      </w:r>
      <w:r>
        <w:rPr>
          <w:rFonts w:ascii="Times New Roman"/>
          <w:b w:val="false"/>
          <w:i w:val="false"/>
          <w:color w:val="000000"/>
          <w:sz w:val="28"/>
        </w:rPr>
        <w:t>
      - су объектiлерiн, су-энергетика ресурстарын және су шаруашылығы қондырғыларын ұтымды және өзара тиiмдi пайдалану саласында үйлестiрiлген және келiсiлген iс-қимылдар жүргiзу;
</w:t>
      </w:r>
      <w:r>
        <w:br/>
      </w:r>
      <w:r>
        <w:rPr>
          <w:rFonts w:ascii="Times New Roman"/>
          <w:b w:val="false"/>
          <w:i w:val="false"/>
          <w:color w:val="000000"/>
          <w:sz w:val="28"/>
        </w:rPr>
        <w:t>
      - мәдениет, ғылым мен техника, бiлiм беру, спорт және туризм салаларындағы ынтымақтастықты дамыту арқылы ОАЫ-ға мүше мемлекеттер халықтарының рухани әлеуетiнiң өсуiне жәрдемдесу;
</w:t>
      </w:r>
      <w:r>
        <w:br/>
      </w:r>
      <w:r>
        <w:rPr>
          <w:rFonts w:ascii="Times New Roman"/>
          <w:b w:val="false"/>
          <w:i w:val="false"/>
          <w:color w:val="000000"/>
          <w:sz w:val="28"/>
        </w:rPr>
        <w:t>
      - өзара мүдделiлiк бiлдiрiлетiн басқа да бағыттар бойынша ынтымақтастықты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Мүшелiк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ОАЫ-ның құрылтайшы мемлекеттерi, сондай-ақ АОЫ-ның мақсаттарын, қағидаттарын бөлiсетiн және барлық мүше мемлекеттердiң келiсiмi бойынша қосылу арқылы осы Шарт бойынша өзiне мiндеттемелер қабылдайтын басқа да мемлекеттер ұйымға мүше мемлекеттер болып табылады. Осы Шарт ондай мемлекет үшiн ОАЫ-ға мүше мемлекеттен осылай қосылуға келiсетiнi туралы соңғы жазбаша хабарлама алынған күннен бастап күшiне енедi.
</w:t>
      </w:r>
      <w:r>
        <w:br/>
      </w:r>
      <w:r>
        <w:rPr>
          <w:rFonts w:ascii="Times New Roman"/>
          <w:b w:val="false"/>
          <w:i w:val="false"/>
          <w:color w:val="000000"/>
          <w:sz w:val="28"/>
        </w:rPr>
        <w:t>
      ОАЫ-ға мүше мемлекет ОАЫ-ға мүше басқа мемлекеттерге мүшелiктi тоқтату күнiне дейiн 12 айдан кешiктiрмей жазбаша хабарлау арқылы ОАЫ-дағы өзiнiң мүшелiгiн тоқтатуға құқылы. Осы Шартқа қатысуы кезеңiнде пайда болған мiндеттемелер, тиiстi мемлекеттi олар толық орындалғанша байланыстырады.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ОАЫ-ның шеңберiндегi осы Шарттың мақсаттары мен мiндеттерiн орындау үшiн:
</w:t>
      </w:r>
      <w:r>
        <w:br/>
      </w:r>
      <w:r>
        <w:rPr>
          <w:rFonts w:ascii="Times New Roman"/>
          <w:b w:val="false"/>
          <w:i w:val="false"/>
          <w:color w:val="000000"/>
          <w:sz w:val="28"/>
        </w:rPr>
        <w:t>
      - мемлекеттер басшылары мен Премьер-министрлердiң Кеңесi;
</w:t>
      </w:r>
      <w:r>
        <w:br/>
      </w:r>
      <w:r>
        <w:rPr>
          <w:rFonts w:ascii="Times New Roman"/>
          <w:b w:val="false"/>
          <w:i w:val="false"/>
          <w:color w:val="000000"/>
          <w:sz w:val="28"/>
        </w:rPr>
        <w:t>
      - Сыртқы iстер министрлерiнiң, салалық министрлiктер мен ведомстволар басшыларының кеңестерi;
</w:t>
      </w:r>
      <w:r>
        <w:br/>
      </w:r>
      <w:r>
        <w:rPr>
          <w:rFonts w:ascii="Times New Roman"/>
          <w:b w:val="false"/>
          <w:i w:val="false"/>
          <w:color w:val="000000"/>
          <w:sz w:val="28"/>
        </w:rPr>
        <w:t>
      - Ұлтты үйлестiрушiлердiң Комитетi қызмет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 Басшыларының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Премьер-министрлердiң кеңесi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Мемлекеттер Басшыларының және Премьер-министрлердiң кеңесi (бұдан әрі - Кеңес) мүше мемлекеттердiң ортақ мүдделерiне байланысты неғұрлым маңызды мәселелердi қарастырады, стратегиясын, интеграцияның бағыттары мен даму келешегiн анықтайды және осы Шартты iске асыруға бағытталған шешiмдер қабылдайды.
</w:t>
      </w:r>
      <w:r>
        <w:br/>
      </w:r>
      <w:r>
        <w:rPr>
          <w:rFonts w:ascii="Times New Roman"/>
          <w:b w:val="false"/>
          <w:i w:val="false"/>
          <w:color w:val="000000"/>
          <w:sz w:val="28"/>
        </w:rPr>
        <w:t>
      Мемлекеттер Басшылары деңгейiндегi Кеңес отырыстарға жылына бiр реттен кем жиналмайды.
</w:t>
      </w:r>
      <w:r>
        <w:br/>
      </w:r>
      <w:r>
        <w:rPr>
          <w:rFonts w:ascii="Times New Roman"/>
          <w:b w:val="false"/>
          <w:i w:val="false"/>
          <w:color w:val="000000"/>
          <w:sz w:val="28"/>
        </w:rPr>
        <w:t>
      Премьер-Министрлер деңгейiндегi Кеңес қажет болғанына қарай және ОАЫ-ға мүше Мемлекеттер Басшыларының тапсыруымен жиналады.
</w:t>
      </w:r>
      <w:r>
        <w:br/>
      </w:r>
      <w:r>
        <w:rPr>
          <w:rFonts w:ascii="Times New Roman"/>
          <w:b w:val="false"/>
          <w:i w:val="false"/>
          <w:color w:val="000000"/>
          <w:sz w:val="28"/>
        </w:rPr>
        <w:t>
      Кеңесте төрағалық ету ОАЫ-ға мүше мемлекеттер атауларының орыс алфавитi тәртiбiндегi кезекпен бiр жыл бойында жүзеге асырылады.
</w:t>
      </w:r>
      <w:r>
        <w:br/>
      </w:r>
      <w:r>
        <w:rPr>
          <w:rFonts w:ascii="Times New Roman"/>
          <w:b w:val="false"/>
          <w:i w:val="false"/>
          <w:color w:val="000000"/>
          <w:sz w:val="28"/>
        </w:rPr>
        <w:t>
      Қажет болған жағдайда ОАЫ-ға мүше бiр мемлекеттiң ұсынысы және ОАЫ-ға мүше барлық мемлекеттердiң келiсiмi бойынша Кеңестiң кезектен тыс отырыстарын шақыруға болады.
</w:t>
      </w:r>
      <w:r>
        <w:br/>
      </w:r>
      <w:r>
        <w:rPr>
          <w:rFonts w:ascii="Times New Roman"/>
          <w:b w:val="false"/>
          <w:i w:val="false"/>
          <w:color w:val="000000"/>
          <w:sz w:val="28"/>
        </w:rPr>
        <w:t>
      Кеңес жұмысының тәртiбiн ОАЫ-ға мүше мемлекеттердiң Басшылары анықтайды.
</w:t>
      </w:r>
      <w:r>
        <w:br/>
      </w:r>
      <w:r>
        <w:rPr>
          <w:rFonts w:ascii="Times New Roman"/>
          <w:b w:val="false"/>
          <w:i w:val="false"/>
          <w:color w:val="000000"/>
          <w:sz w:val="28"/>
        </w:rPr>
        <w:t>
      Кеңес өз шешiмiмен Салалық министрлiктер мен ведомстволар басшыларының кеңесiн құрып және олардың ережелерiн бекiте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Сыртқы iстер министрлерiнiң кеңесi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iстер министрлерiнiң кеңесi ОАЫ-ның жұмыс органы болып табылады.
</w:t>
      </w:r>
      <w:r>
        <w:br/>
      </w:r>
      <w:r>
        <w:rPr>
          <w:rFonts w:ascii="Times New Roman"/>
          <w:b w:val="false"/>
          <w:i w:val="false"/>
          <w:color w:val="000000"/>
          <w:sz w:val="28"/>
        </w:rPr>
        <w:t>
      Сыртқы iстер министрлерiнiң кеңесi ОАЫ-ның ағымдағы қызметiне жататын мәселелердi қарайды және ОАЫ шеңберiнде халықаралық проблемалар туралы консультациялар өткiзедi.
</w:t>
      </w:r>
      <w:r>
        <w:br/>
      </w:r>
      <w:r>
        <w:rPr>
          <w:rFonts w:ascii="Times New Roman"/>
          <w:b w:val="false"/>
          <w:i w:val="false"/>
          <w:color w:val="000000"/>
          <w:sz w:val="28"/>
        </w:rPr>
        <w:t>
      Сыртқы iстер министрлерiнiң кеңесi мүше Мемлекеттер Басшылары Кеңесiнiң отырысы өткiзiлуiне дейiн бiр айдан кешiктiрмей жиналады.
</w:t>
      </w:r>
      <w:r>
        <w:br/>
      </w:r>
      <w:r>
        <w:rPr>
          <w:rFonts w:ascii="Times New Roman"/>
          <w:b w:val="false"/>
          <w:i w:val="false"/>
          <w:color w:val="000000"/>
          <w:sz w:val="28"/>
        </w:rPr>
        <w:t>
      Сыртқы iстер министрлерi кеңесiнiң кезектен тыс отырыстары кемiнде екi мүше мемлекеттiң ұсынысы бойынша және барлық басқа мүше мемлекеттердiң келiсiмiмен шақырылады.
</w:t>
      </w:r>
      <w:r>
        <w:br/>
      </w:r>
      <w:r>
        <w:rPr>
          <w:rFonts w:ascii="Times New Roman"/>
          <w:b w:val="false"/>
          <w:i w:val="false"/>
          <w:color w:val="000000"/>
          <w:sz w:val="28"/>
        </w:rPr>
        <w:t>
      Сыртқы iстер министрлерiнiң кеңесiнде төрағалық ету жыл бойына ОАЫ-ға мүше мемлекеттер атауларының орыс алфавитiндегi тәртiбi бойынша кезекпен жүзеге асырылады.
</w:t>
      </w:r>
      <w:r>
        <w:br/>
      </w:r>
      <w:r>
        <w:rPr>
          <w:rFonts w:ascii="Times New Roman"/>
          <w:b w:val="false"/>
          <w:i w:val="false"/>
          <w:color w:val="000000"/>
          <w:sz w:val="28"/>
        </w:rPr>
        <w:t>
      Сыртқы iстер министрлерi кеңесiнiң функциялары мен жұмыс тәртiбi Мемлекеттер Басшылары деңгейiндегi Кеңес шешiмiмен бекiтiлетiн Ережемен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үйлестiрушілер комитетi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үйлестiрушілер комитетi (бұдан әрi - Комитет) OAЫ-ның үйлестiру мен ағымдағы қызметiн басқаруды жүзеге асыратын орган болып табылады.
</w:t>
      </w:r>
      <w:r>
        <w:br/>
      </w:r>
      <w:r>
        <w:rPr>
          <w:rFonts w:ascii="Times New Roman"/>
          <w:b w:val="false"/>
          <w:i w:val="false"/>
          <w:color w:val="000000"/>
          <w:sz w:val="28"/>
        </w:rPr>
        <w:t>
      Ұлттық үйлестiрушiнi ОАЫ-ға мүше Мемлекеттiң Басшысы тағайындайды және босатады.
</w:t>
      </w:r>
      <w:r>
        <w:br/>
      </w:r>
      <w:r>
        <w:rPr>
          <w:rFonts w:ascii="Times New Roman"/>
          <w:b w:val="false"/>
          <w:i w:val="false"/>
          <w:color w:val="000000"/>
          <w:sz w:val="28"/>
        </w:rPr>
        <w:t>
      Комитеттiң қызметi Мемлекеттер Басшылары деңгейiндегi Кеңес бекiтетiн Ережеге сәйкес атқарылады.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 өз өкiлдерi мен сарапшыларының ОАЫ органдарының жұмысына, сондай-ақ ұйымның iс-шараларына қатысуларына байланысты шыққан шығыстарды өздерi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Байқаушылар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Мемлекеттер Басшылары деңгейiндегi Кеңестiң шешiмi бойынша кез келген мемлекет немесе халықаралық ұйымға, тиiстi өтiнiш бiлдiрген жағдайда, OAЫ жанындағы байқаушы мәртебесi берiлуi мүмкiн.
</w:t>
      </w:r>
      <w:r>
        <w:br/>
      </w:r>
      <w:r>
        <w:rPr>
          <w:rFonts w:ascii="Times New Roman"/>
          <w:b w:val="false"/>
          <w:i w:val="false"/>
          <w:color w:val="000000"/>
          <w:sz w:val="28"/>
        </w:rPr>
        <w:t>
      Байқаушы мәртебесiн беру, тоқтату және күшiн жою Мемлекеттер Басшылары деңгейiндегi Кеңес шешiмiмен бекiтiлетiн Ережемен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қабiлеттігі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ОАЫ әрбiр мүше мемлекет аумағында өз мақсаттары мен мiндеттерiн iске асыру үшiн қажет құқықтық қабiлеттiгiн пайдаланады.
</w:t>
      </w:r>
      <w:r>
        <w:br/>
      </w:r>
      <w:r>
        <w:rPr>
          <w:rFonts w:ascii="Times New Roman"/>
          <w:b w:val="false"/>
          <w:i w:val="false"/>
          <w:color w:val="000000"/>
          <w:sz w:val="28"/>
        </w:rPr>
        <w:t>
      OAЫ мемлекеттермен және халықаралық ұйымдармен қарым-қатынастар орната алады және олармен шарттар жасасады.
</w:t>
      </w:r>
      <w:r>
        <w:br/>
      </w:r>
      <w:r>
        <w:rPr>
          <w:rFonts w:ascii="Times New Roman"/>
          <w:b w:val="false"/>
          <w:i w:val="false"/>
          <w:color w:val="000000"/>
          <w:sz w:val="28"/>
        </w:rPr>
        <w:t>
      OAЫ заңды тұлғаның құқықтарын пайдаланады, өз қызметiн осы Шартқа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Шешiмдердi қабылдау және орындау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OAЫ-ның органдарындағы шешiмдер ортақ келiсiмге келу арқылы қабылданады және мүше мемлекеттер оны өздерiнiң ұлттық заңдарына сәйкес орындайды.
</w:t>
      </w:r>
      <w:r>
        <w:br/>
      </w:r>
      <w:r>
        <w:rPr>
          <w:rFonts w:ascii="Times New Roman"/>
          <w:b w:val="false"/>
          <w:i w:val="false"/>
          <w:color w:val="000000"/>
          <w:sz w:val="28"/>
        </w:rPr>
        <w:t>
      ОАЫ шеңберiнде қабылданған мүше мемлекеттердiң мiндеттемелерiн орындауды бақылау Ұлттық үйлестiрушiлердiң құзыреттерi шегiнде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Артықшылықтар мен иммунитеттер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ОАЫ және оның лауазымды иелерi барлық мүше мемлекеттердiң аумақтарында өз мiндеттерiн орындауға, сондай-ақ осы Шартпен және ОАЫ шеңберiнде қолданылатын келiсiмдермен көзделген мақсаттарға жету үшiн қажеттi артықшылықтар мен иммунитеттердi пайдаланады.
</w:t>
      </w:r>
      <w:r>
        <w:br/>
      </w:r>
      <w:r>
        <w:rPr>
          <w:rFonts w:ascii="Times New Roman"/>
          <w:b w:val="false"/>
          <w:i w:val="false"/>
          <w:color w:val="000000"/>
          <w:sz w:val="28"/>
        </w:rPr>
        <w:t>
      Артықшылықтар мен иммунитеттер көлемi және лауазым иелерiнiң тiзбесi жеке құжаттармен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ОАЫ-ға мүше мемлекеттердiң өзара келiсiмi бойынша осы Шарттың ажырамас бөлiгi болып табылатын жеке хаттамалармен ресiмделетiн өзгерiстер мен толықтырулар енгiзiлуi.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OAЫ-ның жұмыс тiлi орыс тiлi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БҰҰ Жарғысының 102-шi бабына сәйкес Бiрiккен Ұлттар Ұйымының Хатшылығында тiркелуi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шарттарға қатынасы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мүше мемлекеттердiң олар қатысушылары болып табылатын басқа халықаралық шарттардағы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депозитарийi мiндетiн Қазақстан Республикасының Сыртқы iстер министрлiгi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Қолданыс мерзiмi және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белгiленбеген мерзiмге жасалады және мүше мемлекеттер оның қолданысын тоқтату туралы тиiстi шешiм қабылдағанша өз күшiнде болады.
</w:t>
      </w:r>
      <w:r>
        <w:br/>
      </w:r>
      <w:r>
        <w:rPr>
          <w:rFonts w:ascii="Times New Roman"/>
          <w:b w:val="false"/>
          <w:i w:val="false"/>
          <w:color w:val="000000"/>
          <w:sz w:val="28"/>
        </w:rPr>
        <w:t>
      Осы Шарт Уағдаласушы Тараптардың бекiтуiне жатады, қол қойылған сәттен бастап уақытша қолданылады және депозитарийге соңғы бекiту грамотасын тапсырған күннен бастап күшiне енедi.
</w:t>
      </w:r>
      <w:r>
        <w:br/>
      </w:r>
      <w:r>
        <w:rPr>
          <w:rFonts w:ascii="Times New Roman"/>
          <w:b w:val="false"/>
          <w:i w:val="false"/>
          <w:color w:val="000000"/>
          <w:sz w:val="28"/>
        </w:rPr>
        <w:t>
      Алматы қаласында 2002 жылы 28 ақпанда бiр дана түпнұсқада орыс тiлiнде жасалды.
</w:t>
      </w:r>
      <w:r>
        <w:br/>
      </w:r>
      <w:r>
        <w:rPr>
          <w:rFonts w:ascii="Times New Roman"/>
          <w:b w:val="false"/>
          <w:i w:val="false"/>
          <w:color w:val="000000"/>
          <w:sz w:val="28"/>
        </w:rPr>
        <w:t>
      Шарттың қазақ, қырғыз, тәжiк және өзбек тiлдерiндегi мәтiнi дайындалады және орыс тiлiндегi мәтiнмен сәйкестiгiн анықтайтын дипломатиялық ноталармен алмасқан соң мәнi жағынан тең мәтiн ретiнде қабылданады.
</w:t>
      </w:r>
      <w:r>
        <w:br/>
      </w:r>
      <w:r>
        <w:rPr>
          <w:rFonts w:ascii="Times New Roman"/>
          <w:b w:val="false"/>
          <w:i w:val="false"/>
          <w:color w:val="000000"/>
          <w:sz w:val="28"/>
        </w:rPr>
        <w:t>
      Депозитарий әрбiр Уағдаласушы Тарапқа оның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Қырғыз         Тәжiкстан       Өзбекстан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үшін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