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5e6" w14:textId="e0d4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бағалы қағаздар рыногы мәселесі бойынша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шілдедегі N 466-ІІ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1995 жылғы 17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2003 жылғы 10 маусымда "Егемен Қазақстан" және 2003 жылғы 6 маусымда "Казахстанская правда" газеттерінде жарияланған "Лицензиялау туралы" Қазақстан Республикасының Заңына орман пайдалану және су пайдалану мәселелері бойынша толықтырулар енгізу туралы" 2003 жылғы 4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11-баптың 4) тармақшасындағы "және бағалы қағаздар рыногының кәсіпқой қатысушылардың өзін-өзі реттейтін ұйымдарының" деген сөздер алып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