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8b1d" w14:textId="f198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 Қазақстан Республикасының Заңына өзгерiс пен толықтыру енгiзу туралы</w:t>
      </w:r>
    </w:p>
    <w:p>
      <w:pPr>
        <w:spacing w:after="0"/>
        <w:ind w:left="0"/>
        <w:jc w:val="both"/>
      </w:pPr>
      <w:r>
        <w:rPr>
          <w:rFonts w:ascii="Times New Roman"/>
          <w:b w:val="false"/>
          <w:i w:val="false"/>
          <w:color w:val="000000"/>
          <w:sz w:val="28"/>
        </w:rPr>
        <w:t>Қазақстан Республикасының Заңы. 2003 жылғы 8 қаңтар N 379-II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туралы" 1999 жылғы 18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12, 396-құжат; 2001 ж., N 24, 338-құжат) мынадай өзгерiс пен толықтыру енгізiлсiн:
</w:t>
      </w:r>
      <w:r>
        <w:br/>
      </w:r>
      <w:r>
        <w:rPr>
          <w:rFonts w:ascii="Times New Roman"/>
          <w:b w:val="false"/>
          <w:i w:val="false"/>
          <w:color w:val="000000"/>
          <w:sz w:val="28"/>
        </w:rPr>
        <w:t>
      2-бап мынадай редакцияда жазылсын:
</w:t>
      </w:r>
      <w:r>
        <w:br/>
      </w:r>
      <w:r>
        <w:rPr>
          <w:rFonts w:ascii="Times New Roman"/>
          <w:b w:val="false"/>
          <w:i w:val="false"/>
          <w:color w:val="000000"/>
          <w:sz w:val="28"/>
        </w:rPr>
        <w:t>
      "2-бап. Осы Заңда пайдаланылатын негiзгi ұғымдар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телефон жалғау қызметiне ақы төлеудiң абоненттiк белгiленген жүйесi (бұдан әрi - қызметке ақы төлеудiң абоненттiк жүйесi) - байланысты пайдаланушының белгiлi бiр уақыт кезеңiндегі төлемдер сомасы абоненттiк желiнi, оның түрiне қарамастан, абонентке тұрақты пайдалануға беру ақысын және бiр абонентке шаққанда оның орташа ұзақтығына қарай жергiлiктi телефон жалғау ақысын қамтитын қызметке ақы төлеу жүйесi;
</w:t>
      </w:r>
      <w:r>
        <w:br/>
      </w:r>
      <w:r>
        <w:rPr>
          <w:rFonts w:ascii="Times New Roman"/>
          <w:b w:val="false"/>
          <w:i w:val="false"/>
          <w:color w:val="000000"/>
          <w:sz w:val="28"/>
        </w:rPr>
        <w:t>
      2) байланыстың ведомстволық желiлерi - телекоммуникациялардың өндiрiстiк және арнайы мұқтаждарды қамтамасыз ету үшiн құрылатын, жалпы пайдаланыстағы телекоммуникациялар желiсiне шыға алатын желiлерi;
</w:t>
      </w:r>
      <w:r>
        <w:br/>
      </w:r>
      <w:r>
        <w:rPr>
          <w:rFonts w:ascii="Times New Roman"/>
          <w:b w:val="false"/>
          <w:i w:val="false"/>
          <w:color w:val="000000"/>
          <w:sz w:val="28"/>
        </w:rPr>
        <w:t>
      3) телекоммуникациялардың өзара үйлестiрiлген желiсi - Қазақстан Республикасының аумағындағы телекоммуникациялардың технологиялық жағынан септестiрiлген, орталықтандырылған басқарумен қамтамасыз етiлген желiлерiнiң кешенi;
</w:t>
      </w:r>
      <w:r>
        <w:br/>
      </w:r>
      <w:r>
        <w:rPr>
          <w:rFonts w:ascii="Times New Roman"/>
          <w:b w:val="false"/>
          <w:i w:val="false"/>
          <w:color w:val="000000"/>
          <w:sz w:val="28"/>
        </w:rPr>
        <w:t>
      4) байланыстың бөлектелген желiлерi - жеке және заңды тұлғалардың пайдаланушылар шеңберiн сол желiнiң иесi белгiлейтiн, жалпы пайдаланыстағы телекоммуникациялар желiсiне шыға алмайтын, телекоммуникациялар желiлерi;
</w:t>
      </w:r>
      <w:r>
        <w:br/>
      </w:r>
      <w:r>
        <w:rPr>
          <w:rFonts w:ascii="Times New Roman"/>
          <w:b w:val="false"/>
          <w:i w:val="false"/>
          <w:color w:val="000000"/>
          <w:sz w:val="28"/>
        </w:rPr>
        <w:t>
      5) жалпы қолжетiмдi қызметтер - кез келген пайдаланушыға көрсетiлетiн, сапасы қанағаттандырарлық бiрiншi кезекте қажеттi байланыс қызметтерi;
</w:t>
      </w:r>
      <w:r>
        <w:br/>
      </w:r>
      <w:r>
        <w:rPr>
          <w:rFonts w:ascii="Times New Roman"/>
          <w:b w:val="false"/>
          <w:i w:val="false"/>
          <w:color w:val="000000"/>
          <w:sz w:val="28"/>
        </w:rPr>
        <w:t>
      6) байланыс операторы - байланыс қызметтерiн көрсетуге құқығы бар жеке немесе заңды тұлға;
</w:t>
      </w:r>
      <w:r>
        <w:br/>
      </w:r>
      <w:r>
        <w:rPr>
          <w:rFonts w:ascii="Times New Roman"/>
          <w:b w:val="false"/>
          <w:i w:val="false"/>
          <w:color w:val="000000"/>
          <w:sz w:val="28"/>
        </w:rPr>
        <w:t>
      7) телекоммуникациялар желiлерiнiң күзетiлетiн аймағы - ондағы өсiмдiктерiмен және құрылыстарымен қоса алғанда, байланыс желiсiн бойлай және байланыс объектiлерiнiң айналасына орналасқан жер учаскесi;
</w:t>
      </w:r>
      <w:r>
        <w:br/>
      </w:r>
      <w:r>
        <w:rPr>
          <w:rFonts w:ascii="Times New Roman"/>
          <w:b w:val="false"/>
          <w:i w:val="false"/>
          <w:color w:val="000000"/>
          <w:sz w:val="28"/>
        </w:rPr>
        <w:t>
      8) телефон жалғау қызметiне уақытына қарай ақы төлеу жүйесi (бұдан әрi - қызметке уақытына қарай ақы төлеу жүйесi) - байланысты пайдаланушының белгiлi бiр уақыт кезеңiндегi төлемдер сомасы тұрақты құрамдас бөлiктен - абоненттiк желiнi, оның түрiне қарамастан, абонентке тұрақты пайдалануға бергенi үшiн төленетiн ақыдан және уақытына қарай құрамдас бөлiктен - тарифтеу бiрлiгiнiң iс жүзiндегi ұзақтығына қарай жергiлiктi телефон жалғау ақысынан тұратын ақы төлеу жүйесi;
</w:t>
      </w:r>
      <w:r>
        <w:br/>
      </w:r>
      <w:r>
        <w:rPr>
          <w:rFonts w:ascii="Times New Roman"/>
          <w:b w:val="false"/>
          <w:i w:val="false"/>
          <w:color w:val="000000"/>
          <w:sz w:val="28"/>
        </w:rPr>
        <w:t>
      9) байланысты пайдаланушы - байланыс қызметiн тұтынушы, соның iшiнде байланыс операторларымен жасасатын шарттар негiзiнде тұтынушы болып табылатын жеке немесе заңды тұлға (абонент);
</w:t>
      </w:r>
      <w:r>
        <w:br/>
      </w:r>
      <w:r>
        <w:rPr>
          <w:rFonts w:ascii="Times New Roman"/>
          <w:b w:val="false"/>
          <w:i w:val="false"/>
          <w:color w:val="000000"/>
          <w:sz w:val="28"/>
        </w:rPr>
        <w:t>
      10) почта байланысы - почта жөнелтiлiмдерiн қабылдау, сұрыптау, тасымалдау және жеткiзу, сондай-ақ ақша аудару;
</w:t>
      </w:r>
      <w:r>
        <w:br/>
      </w:r>
      <w:r>
        <w:rPr>
          <w:rFonts w:ascii="Times New Roman"/>
          <w:b w:val="false"/>
          <w:i w:val="false"/>
          <w:color w:val="000000"/>
          <w:sz w:val="28"/>
        </w:rPr>
        <w:t>
      11) почта жөнелтiлiмдерi - хаттар, почта карточкалары, бандерольдер, пакеттер, посылкалар, почта  контейнерлерi, сондай-ақ тиiсiнше буылып-түйiлген баспа басылымдары;
</w:t>
      </w:r>
      <w:r>
        <w:br/>
      </w:r>
      <w:r>
        <w:rPr>
          <w:rFonts w:ascii="Times New Roman"/>
          <w:b w:val="false"/>
          <w:i w:val="false"/>
          <w:color w:val="000000"/>
          <w:sz w:val="28"/>
        </w:rPr>
        <w:t>
      12) трафиктi өткiзу - байланысты пайдаланушылар (байланыс желiлерi) арасында жалғауды жолға қою мен ақпарат беру процесiн жүзеге асыру;
</w:t>
      </w:r>
      <w:r>
        <w:br/>
      </w:r>
      <w:r>
        <w:rPr>
          <w:rFonts w:ascii="Times New Roman"/>
          <w:b w:val="false"/>
          <w:i w:val="false"/>
          <w:color w:val="000000"/>
          <w:sz w:val="28"/>
        </w:rPr>
        <w:t>
      13) радиожиiлiк спектрi - радиожиiлiктердiң белгiлi бiр жиынтығы;
</w:t>
      </w:r>
      <w:r>
        <w:br/>
      </w:r>
      <w:r>
        <w:rPr>
          <w:rFonts w:ascii="Times New Roman"/>
          <w:b w:val="false"/>
          <w:i w:val="false"/>
          <w:color w:val="000000"/>
          <w:sz w:val="28"/>
        </w:rPr>
        <w:t>
      14) байланыс - ақпарат пен почта жөнелтiлiмдерiн қабылдау, жинау, сұрыптау, жинақтау, беру, жеткiзу және тарату;
</w:t>
      </w:r>
      <w:r>
        <w:br/>
      </w:r>
      <w:r>
        <w:rPr>
          <w:rFonts w:ascii="Times New Roman"/>
          <w:b w:val="false"/>
          <w:i w:val="false"/>
          <w:color w:val="000000"/>
          <w:sz w:val="28"/>
        </w:rPr>
        <w:t>
      15) телекоммуникациялар желiсi - хабар берудiң бiр немесе бiрнеше түрiн: телефон, телеграф, факсимиле түрлерiн, деректер мен құжаттық хабардың басқа да түрлерiн берудi, телевизиялық, дыбыстық және радио мен сым-өткiзгiш арқылы хабар таратудың өзге де түрлерiн қамтамасыз ететiн технологиялық жүйелер;
</w:t>
      </w:r>
      <w:r>
        <w:br/>
      </w:r>
      <w:r>
        <w:rPr>
          <w:rFonts w:ascii="Times New Roman"/>
          <w:b w:val="false"/>
          <w:i w:val="false"/>
          <w:color w:val="000000"/>
          <w:sz w:val="28"/>
        </w:rPr>
        <w:t>
      16) жалпы пайдаланыстағы телекоммуникациялар желiсi телекоммуникациялардың өзара үйлестiрiлген желiсiнiң барлық жеке және заңды тұлғалардың пайдалануы үшiн ашық құрамдас бөлiгi;
</w:t>
      </w:r>
      <w:r>
        <w:br/>
      </w:r>
      <w:r>
        <w:rPr>
          <w:rFonts w:ascii="Times New Roman"/>
          <w:b w:val="false"/>
          <w:i w:val="false"/>
          <w:color w:val="000000"/>
          <w:sz w:val="28"/>
        </w:rPr>
        <w:t>
      17) жергiлiктi телефон жалғау құнын уақытына қарай есептеу жүйесi (бұдан әрi - жергiлiктi телефон жалғауды уақытына қарай есептеу) - жергiлiктi телефон жалғауды есептеудiң жергiлiктi телекоммуникациялар желiсi қызметiн пайдаланғаны үшiн төлемдер сомасының есебiн қамтамасыз ететiн технологиялар мен тәсiлдер жиынтығы;
</w:t>
      </w:r>
      <w:r>
        <w:br/>
      </w:r>
      <w:r>
        <w:rPr>
          <w:rFonts w:ascii="Times New Roman"/>
          <w:b w:val="false"/>
          <w:i w:val="false"/>
          <w:color w:val="000000"/>
          <w:sz w:val="28"/>
        </w:rPr>
        <w:t>
      18) байланыс құралдары - телекоммуникациялар хабарламаларын не почта жөнелтiлiмдерiн қалыптастыру, сұрыптау, беру немесе қабылдау үшiн пайдаланылатын техникалық құралдар;
</w:t>
      </w:r>
      <w:r>
        <w:br/>
      </w:r>
      <w:r>
        <w:rPr>
          <w:rFonts w:ascii="Times New Roman"/>
          <w:b w:val="false"/>
          <w:i w:val="false"/>
          <w:color w:val="000000"/>
          <w:sz w:val="28"/>
        </w:rPr>
        <w:t>
      19) телекоммуникация - көмегiмен сым-өткiзгiш, оптика, радио және басқа электромагниттiк жүйелер бойынша белгiлер, сигналдар, мәтiндер, бейнелер, дыбыстар беру немесе қабылдау жүргiзiлетiн құралдар жиынтығы;
</w:t>
      </w:r>
      <w:r>
        <w:br/>
      </w:r>
      <w:r>
        <w:rPr>
          <w:rFonts w:ascii="Times New Roman"/>
          <w:b w:val="false"/>
          <w:i w:val="false"/>
          <w:color w:val="000000"/>
          <w:sz w:val="28"/>
        </w:rPr>
        <w:t>
      20) трафик - телекоммуникациялар желiлерi арқылы берiлетiн хабарламалар жиынтығы;
</w:t>
      </w:r>
      <w:r>
        <w:br/>
      </w:r>
      <w:r>
        <w:rPr>
          <w:rFonts w:ascii="Times New Roman"/>
          <w:b w:val="false"/>
          <w:i w:val="false"/>
          <w:color w:val="000000"/>
          <w:sz w:val="28"/>
        </w:rPr>
        <w:t>
      21) байланыс қызметтерi почта жөнелтiлiмдерiн немесе телекоммуникациялар хабарламаларын қабылдау, сұрыптау, сақтау, беру және жеткiзу жөнiндегi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24-бап мынадай мазмұндағы 4-тармақпен толықтырылсын:
</w:t>
      </w:r>
      <w:r>
        <w:br/>
      </w:r>
      <w:r>
        <w:rPr>
          <w:rFonts w:ascii="Times New Roman"/>
          <w:b w:val="false"/>
          <w:i w:val="false"/>
          <w:color w:val="000000"/>
          <w:sz w:val="28"/>
        </w:rPr>
        <w:t>
      "4. Байланыс операторының жергiлiктi телефон жалғауды уақытына қарай есептеудi жүзеге асыруға техникалық мүмкiндiктерi болған жағдайда байланысты пайдаланушы - жеке тұлға қызметке абоненттiк немесе уақытына қарай ақы төлеу жүйелерiнiң бiрiн таңдап алуға құқылы.
</w:t>
      </w:r>
      <w:r>
        <w:br/>
      </w:r>
      <w:r>
        <w:rPr>
          <w:rFonts w:ascii="Times New Roman"/>
          <w:b w:val="false"/>
          <w:i w:val="false"/>
          <w:color w:val="000000"/>
          <w:sz w:val="28"/>
        </w:rPr>
        <w:t>
      Қызметке уақытына қарай ақы төлеу кезiнде байланыс операторы пайдаланушының талабы бойынша ақысы төленуге тиiстi жергiлiктi телефон жалғау туралы тегiн жазбаша ақпарат беруге мiндеттi.
</w:t>
      </w:r>
      <w:r>
        <w:br/>
      </w:r>
      <w:r>
        <w:rPr>
          <w:rFonts w:ascii="Times New Roman"/>
          <w:b w:val="false"/>
          <w:i w:val="false"/>
          <w:color w:val="000000"/>
          <w:sz w:val="28"/>
        </w:rPr>
        <w:t>
      Ондай ақпарат берiлмеген жағдайда пайдаланушы қызметке ақы төлеудi абоненттiк жүйе бойынша жүргiзуге құқылы.
</w:t>
      </w:r>
      <w:r>
        <w:br/>
      </w:r>
      <w:r>
        <w:rPr>
          <w:rFonts w:ascii="Times New Roman"/>
          <w:b w:val="false"/>
          <w:i w:val="false"/>
          <w:color w:val="000000"/>
          <w:sz w:val="28"/>
        </w:rPr>
        <w:t>
      Байланысты пайдаланушы - заңды тұлға төлемдi жергiлiктi телефон жалғаудың уақытына қарай ақы төлеу жүйесi бойынша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