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42a9" w14:textId="8a54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ақшаны жария етуіне байланысты оларға рақымшылық жасау туралы</w:t>
      </w:r>
    </w:p>
    <w:p>
      <w:pPr>
        <w:spacing w:after="0"/>
        <w:ind w:left="0"/>
        <w:jc w:val="both"/>
      </w:pPr>
      <w:r>
        <w:rPr>
          <w:rFonts w:ascii="Times New Roman"/>
          <w:b w:val="false"/>
          <w:i w:val="false"/>
          <w:color w:val="000000"/>
          <w:sz w:val="28"/>
        </w:rPr>
        <w:t>Қазақстан Республикасының Заңы. 2001 жылғы 2 сәуір N 173-II</w:t>
      </w:r>
    </w:p>
    <w:p>
      <w:pPr>
        <w:spacing w:after="0"/>
        <w:ind w:left="0"/>
        <w:jc w:val="both"/>
      </w:pPr>
      <w:bookmarkStart w:name="z1" w:id="0"/>
      <w:r>
        <w:rPr>
          <w:rFonts w:ascii="Times New Roman"/>
          <w:b w:val="false"/>
          <w:i w:val="false"/>
          <w:color w:val="000000"/>
          <w:sz w:val="28"/>
        </w:rPr>
        <w:t xml:space="preserve">
      Осы Заң Қазақстан экономикасында қосымша қаржы қаражатын тарту мақсатымен Қазақстан Республикасы азаматтарының бұрын жариялы экономикалық айналымнан шығарылып, мәлімделмеген ақшасын жария ету жөнінде мемлекеттің экономика саласында жекелеген құқық бұзушылықтар жасаған адамдарды салық салудан және жауаптылықтан босату арқылы біржолғы айрықша шара жүргізуін реттейді. </w:t>
      </w:r>
    </w:p>
    <w:bookmarkEnd w:id="0"/>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1. Осы Заң салымдарға (депозиттерге) ұжымдық кепілдік беру (сақтандыру) жүйесіне енетін екінші деңгейдегі банктерге ұлттық немесе шетелдік валюта түріндегі қолма-қол ақша салу, сондай-ақ шетелдік банктердегі жеке шоттарынан өз ақшасын аудару арқылы жария ету кезеңінде арнайы шоттарға ақшаға билік ету құқығынсыз ақша енгізетін Қазақстан Республикасының азаматтарына қолданылады. Шетел валютасының тізбесін Қазақстан Республикасының Ұлттық Банкі белгілейді. </w:t>
      </w:r>
      <w:r>
        <w:br/>
      </w:r>
      <w:r>
        <w:rPr>
          <w:rFonts w:ascii="Times New Roman"/>
          <w:b w:val="false"/>
          <w:i w:val="false"/>
          <w:color w:val="000000"/>
          <w:sz w:val="28"/>
        </w:rPr>
        <w:t>
      2. Ақшаны жария ету кезеңі - 2001 жыл ішіндегі отыз күнтізбелік күн. Кезеңнің басталу мерзімі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1-баптың 2-тармағы өзгерді - Қазақстан Республикасы 2001.06.29. N 218-II </w:t>
      </w:r>
      <w:r>
        <w:rPr>
          <w:rFonts w:ascii="Times New Roman"/>
          <w:b w:val="false"/>
          <w:i w:val="false"/>
          <w:color w:val="000000"/>
          <w:sz w:val="28"/>
        </w:rPr>
        <w:t>Заңымен</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Осы Заң сыбайлас жемқорлыққа қатысты құқық бұзушылықтар, жеке тұлғаға, бейбітшілік пен азаматтың қауіпсіздігіне, конституциялық құрылыс негіздеріне және мемлекеттің қауіпсіздігіне, меншікке, мемлекеттік қызмет мүдделеріне, қоғамдық қауіпсіздік пен қоғамдық тәртіпке, халықтың денсаулығына және имандылыққа қарсы бағытталған қылмыстардың нәтижесінде алынған ақшаның, сондай-ақ басқа адамдарға тиесілі немесе кредит ретінде алынған ақшаның жария етілу жағдайына қолданылмайды.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1. Арнайы шоттардың бар-жоғы және олардағы ақшаның мөлшері туралы ақпарат жария етілмеуге тиіс. </w:t>
      </w:r>
      <w:r>
        <w:br/>
      </w:r>
      <w:r>
        <w:rPr>
          <w:rFonts w:ascii="Times New Roman"/>
          <w:b w:val="false"/>
          <w:i w:val="false"/>
          <w:color w:val="000000"/>
          <w:sz w:val="28"/>
        </w:rPr>
        <w:t xml:space="preserve">
      2. Арнайы шоттың болуы кез келген іс жүргізу әрекеттерін жасауға, оның ішінде қылмыстық қудалауды немесе әкімшілік жаза қолдануды жүзеге асыруға негіз бола алмайды. </w:t>
      </w:r>
      <w:r>
        <w:br/>
      </w:r>
      <w:r>
        <w:rPr>
          <w:rFonts w:ascii="Times New Roman"/>
          <w:b w:val="false"/>
          <w:i w:val="false"/>
          <w:color w:val="000000"/>
          <w:sz w:val="28"/>
        </w:rPr>
        <w:t xml:space="preserve">
      3. Осы Заңға сәйкес рақымшылық жасалған азаматтардың мүлкін тәркілеуді көздейтін сот шешімдері (үкімдері) заңды күшіне енген жағдайда жария етуге ұсынылған ақша Қазақстан Республикасының заңдарында белгіленген тәртіппен мемлекет меншігіне алынады.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Ұлттық және (немесе) шетелдік валюта түрінде арнайы шотқа келіп түскен ақшаға билік етуді азамат (салымшы) жария ету мерзімі аяқталғаннан кейін келесі күні жүзеге асыра алады.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Осы Заңның 1-бабында аталған адамдарға арнайы шоттарына ақша салынған Қазақстан Республикасының екінші деңгейдегі банкі салынған соманың мөлшері мен оның салынған күні көрсетілген ресми құжат береді. Арнайы шоттарды ашу мен жүргізу ерекшеліктері, ресми құжаттың нысаны және оны беру, арнайы шоттардағы ақшаның есебін жүргізу тәртібі Қазақстан Республикасы Ұлттық Банкінің нормативтік-құқықтық актісімен белгіленеді.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арнайы шоттарына осы Заңның 1-бабында аталған адамдар салған сома салық салынатын табысқа енгізілмейді.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Осы Заңның 1-бабында аталған адамдар осы Заңның 1-бабына сәйкес жария ету басталған мерзімге дейін Қазақстан Республикасы Қылмыстық кодексінің </w:t>
      </w:r>
      <w:r>
        <w:rPr>
          <w:rFonts w:ascii="Times New Roman"/>
          <w:b w:val="false"/>
          <w:i w:val="false"/>
          <w:color w:val="000000"/>
          <w:sz w:val="28"/>
        </w:rPr>
        <w:t>190</w:t>
      </w:r>
      <w:r>
        <w:rPr>
          <w:rFonts w:ascii="Times New Roman"/>
          <w:b w:val="false"/>
          <w:i w:val="false"/>
          <w:color w:val="000000"/>
          <w:sz w:val="28"/>
        </w:rPr>
        <w:t xml:space="preserve"> -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xml:space="preserve"> -баптарында көзделген қылмыстарды жасағаны үшін қылмыстық жауаптылықтан босатылады.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Осы Заңның 1-бабында аталған адамдар осы Заңның 1-бабына сәйкес жария ету басталған мерзімге дейін Қазақстан Республикасының Әкімшілік құқық бұзушылық туралы кодексінің </w:t>
      </w:r>
      <w:r>
        <w:rPr>
          <w:rFonts w:ascii="Times New Roman"/>
          <w:b w:val="false"/>
          <w:i w:val="false"/>
          <w:color w:val="000000"/>
          <w:sz w:val="28"/>
        </w:rPr>
        <w:t>137</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w:t>
      </w:r>
      <w:r>
        <w:rPr>
          <w:rFonts w:ascii="Times New Roman"/>
          <w:b w:val="false"/>
          <w:i w:val="false"/>
          <w:color w:val="000000"/>
          <w:sz w:val="28"/>
        </w:rPr>
        <w:t>205</w:t>
      </w:r>
      <w:r>
        <w:rPr>
          <w:rFonts w:ascii="Times New Roman"/>
          <w:b w:val="false"/>
          <w:i w:val="false"/>
          <w:color w:val="000000"/>
          <w:sz w:val="28"/>
        </w:rPr>
        <w:t xml:space="preserve"> - </w:t>
      </w:r>
      <w:r>
        <w:rPr>
          <w:rFonts w:ascii="Times New Roman"/>
          <w:b w:val="false"/>
          <w:i w:val="false"/>
          <w:color w:val="000000"/>
          <w:sz w:val="28"/>
        </w:rPr>
        <w:t xml:space="preserve">209 </w:t>
      </w:r>
      <w:r>
        <w:rPr>
          <w:rFonts w:ascii="Times New Roman"/>
          <w:b w:val="false"/>
          <w:i w:val="false"/>
          <w:color w:val="000000"/>
          <w:sz w:val="28"/>
        </w:rPr>
        <w:t xml:space="preserve">-баптарында көзделген әкімшілік құқық бұзушылықтарды жасағаны үшін әкімшілік жауаптылықтан босатылады.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Заңның 6, 7 және 8-баптарының күші осы Заңның 1-бабына сәйкес ақшаны жария ету кезеңі басталғанға дейін қылмыстық іс қозғалған және әкімшілік іс қаралып жатқан, сондай-ақ сотталған адамдар мен әкімшілік жазалар белгіленген адамдарға қолданылмайды.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Заң орындалмаған немесе тиісінше орындалмаған жағдайда тиісті лауазымды адамдар және екінші деңгейдегі банктерде басқару функцияларын орындайтын адамдар Қазақстан Республикасының заң актілерінде белгіленген жауаптылықта болады.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