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9b1" w14:textId="3091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 қолданысқа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30 қаңтар N 156-II.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1-бап.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мыналардың күші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 ССР Жоғарғы Советі 1984 жылғы 22 наурызда қабылдаған Қазақ ССР-інің Әкімшілік право бұзушылық туралы кодексі (Қазақ ССР Жоғарғы Советінің Ведомостары, 1984 ж., N 14 (қосымша); N 41, 534-құжат; 1985 ж., N 19, 190, 191-құжаттар; N 32, 325-құжат; N 45, 457-құжат; N 49, 513-құжат; 1986 ж., N 13, 122-құжат; N 25, 242-құжат; N 31, 320-құжат; N 49, 506-құжат; 1987 ж., N 2, 19-құжат; N 16, 201-құжат; N 29, 356-құжат; N 32, 421-құжат; N 41, 503-құжат; N 46, 560-құжат; 1988 ж., N 35, 324-құжат; 1989 ж., N 16, 129-құжат; N 27, 208-құжат; N 45, 364-құжат; N 49, 444-құжат; N 50-51, 458-құжат; 1990 ж., N 12-13, 114-құжат; N 44, 410-құжат; N 48, 445-құжат; N 49, 461-құжат; 1991 ж., N 25, 318-құжат; N 26, 348-құжат; N 28, 373-құжат; Қазақстан Республикасы Жоғарғы Кеңесінің Ведомостары, 1992 ж., N 4, 96, 98, 100-құжаттар; N 13-14, 323-құжат; N 15, 380-құжат; N 16, 400-құжат; 1993 ж., N 3, 42-құжат; N 4, 70-құжат; N 8, 159, 161-құжаттар; N 9, 220, 222-құжаттар; N 20, 468, 469-құжаттар; 1994 ж., N 4-5, 60-құжат; N 8, 134-құжат; N 15, 207-құжат; N 21-22, 272-құжат; 1995 ж., N 1-2, 17-құжат; N 5, 41-құжат; N 8, 55-құжат; N 9-10, 64-құжат; N 15-16, 105-құжат; N 17-18, 110-құжат; Қазақстан Республикасы Парламентінің Жаршысы, 1996 ж., N 1, 177-құжат; N 14, 274, 277-құжаттар; N 15, 281-құжат; 1997 ж., N 6, 66-құжат; N 11, 146, 152-құжаттар; N 12, 184-құжат; N 13-14, 208-құжат; N 22, 333-құжат; 1998 ж., N 11-12, 176-құжат; N 13, 194-құжат; N 14, 201-құжат; N 22, 310-құжат; 1999 ж., N 15, 595-құжат; N 20, 721, 727-құжаттар; N 23, 916, 931-құжаттар; 2000 ж., N 6, 141-құжат);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 ССР Жоғарғы Советінің "Қазақ ССР-інің Әкімшілік право бұзушылық туралы кодексін күшіне енгізу туралы" 1984 жылғы 22 наурыздағы қаулысы (Қазақ ССР Жоғарғы Советінің Ведомостары, 1984 ж., N 14, 196-құжат);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 ССР Жоғарғы Советі Президиумының "Қазақ ССР-інің Әкімшілік право бұзушылық туралы кодексін күшіне енгізу тәртібі туралы" 1984 жылғы 28 қыркүйектегі Указы (Қазақ ССР Жоғарғы Советінің Ведомостары, 1984 ж., N 41, 535-құжат).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2-бап. Осы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қаралмай қалған әкімшілік құқық бұзушылық туралы істерді осы Кодексте белгіленген ведомстволық бағыныстылығына қарамастан, олар қайда қаралып жатса, сол орган (лауазымды адам) қарайды.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3-бап. Осы Кодекс қолданысқа енгізілген күннен бастап әкімшілік жауаптылық белгілейтін өзге де заң актілерінің нормалары қолданылмауға тиіс. Қазақстан Республикасының аумағында қолданылатын заң актілері және өзге де нормативтік құқықтық актілер осы </w:t>
      </w:r>
      <w:r>
        <w:rPr>
          <w:rFonts w:ascii="Times New Roman"/>
          <w:b w:val="false"/>
          <w:i w:val="false"/>
          <w:color w:val="000000"/>
          <w:sz w:val="28"/>
        </w:rPr>
        <w:t>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сай келтірілуге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Мамандар: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