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1ca8" w14:textId="10c1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Ойын бизнесі субъектілеріне салық салудың жеңілдетілген режимі туралы Нұсқауға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Мемлекеттік кіріс министрлігі 1999 жылғы 4 тамыз N 929. Қазақстан Республикасы Әділет министрлігінде 1999 жылғы 10 қыркүйекте тіркелді. Тіркеу N 886. Күші жойылды - ҚР Мемлекеттік кіріс министрінің 2002 жылғы 9 сәуірдегі N 416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-------------------Бұйрықтан үзінді---------------- Мемлекеттік кіріс министрінің 2002 жылғы 9 сәуірдегі N 416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"Салық және бюджетке төленетiн басқа да мiндеттi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 (Салық Кодексiн) қолданысқа енгiзу туралы" Қазақстан Республикасының 2001 жылғы 12 шiлдедегi Заңына сәйкес БҰЙЫРАМЫН: Күшiн жоғалтқан жекелеген бұйрықтарының тiзбесi: 43. "Ойын бизнесi субъектiлерiне салық салудың оңайлатылған режимi туралы" Нұсқаулығына өзгерiстер мен толықтырулар енгiзу туралы" Қазақстан Республикасы Мемлекеттiк кiрiс министрлiгiнiң 1999 жылғы 4 тамыздағы N 929 </w:t>
      </w:r>
      <w:r>
        <w:rPr>
          <w:rFonts w:ascii="Times New Roman"/>
          <w:b w:val="false"/>
          <w:i w:val="false"/>
          <w:color w:val="000000"/>
          <w:sz w:val="28"/>
        </w:rPr>
        <w:t xml:space="preserve">V990885_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бұйрығы. ----------------------------------------------------- Бүкіл мәтін бойынша: "Салық салынатын бюджетке міндетті басқа да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Заң күші бар Жарлығы" деген сөздер "Салық және бюджетке міндетті басқа да төлемдер туралы" "Қазақстан Республикасының Заңы" деген сөздермен ауыстырылсын; 1 тарау 12-тармақ мынадай мазмұндағы сөйлеммен толықтырылсын: "Қазақстан Республикасы Мемлекеттік кіріс министрлігімен келіскеннен кейін ең шекті мөлшерден асатын кесімді жиынтық салық мөлшерін белгілеуді аумақтық салық органдары жүргізуі мүмкін". Оқығандар: Умбетова А.М. Икебаева А.Ж.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