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fe1e" w14:textId="71df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бюллетеніне саяси партиялар атауларын енгізу туралы жеребе өткізудің Ережесін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Орталық сайлау комиссиясының 1999 жылғы 13 шілдедегі N 15/214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сайлау туралы»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Орталық сайлау комиссиясы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- ҚР Орталық сайлау комиссиясы төрағасының 23.12.2015 </w:t>
      </w:r>
      <w:r>
        <w:rPr>
          <w:rFonts w:ascii="Times New Roman"/>
          <w:b w:val="false"/>
          <w:i w:val="false"/>
          <w:color w:val="000000"/>
          <w:sz w:val="28"/>
        </w:rPr>
        <w:t>№ 45/78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Сайлау бюллетеніне саяси партиялар атауларын енгізу туралы жеребе өткізудің ұсынылған Ережесі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Әділет министрлігі тіркеген сәттен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 сайлау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 сайлау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Қазақстан Республикасы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сайлау комиссиясының 1999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шілдедегі N 15/214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бюллетеніне саяси партиялар атауларын</w:t>
      </w:r>
      <w:r>
        <w:br/>
      </w:r>
      <w:r>
        <w:rPr>
          <w:rFonts w:ascii="Times New Roman"/>
          <w:b/>
          <w:i w:val="false"/>
          <w:color w:val="000000"/>
        </w:rPr>
        <w:t>
енгізу туралы жеребе өткізудің</w:t>
      </w:r>
      <w:r>
        <w:br/>
      </w:r>
      <w:r>
        <w:rPr>
          <w:rFonts w:ascii="Times New Roman"/>
          <w:b/>
          <w:i w:val="false"/>
          <w:color w:val="000000"/>
        </w:rPr>
        <w:t>
Ережесі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Саяси партиялар үшін дауыс беруге арналған сайлау бюллетеніне саяси партиялардың атаулары жеребе арқылы анықталған ретпен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Жеребе тарту Қазақстан Республикасы Орталық сайлау комиссиясының (бұдан әрі – Орталық сайлау комиссиясы) отырысында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ҚР Орталық сайлау комиссиясы төрағасының 23.12.2015 </w:t>
      </w:r>
      <w:r>
        <w:rPr>
          <w:rFonts w:ascii="Times New Roman"/>
          <w:b w:val="false"/>
          <w:i w:val="false"/>
          <w:color w:val="000000"/>
          <w:sz w:val="28"/>
        </w:rPr>
        <w:t>№ 45/78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Жеребе өткізілген кезде партиялық тізімдер ұсынған саяси партиялардың өкілдері қатысады.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Жеребе өткізудің төмендегі тәртібі белгіленеді: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Орталық сайлау комиссиясының мүшесі (келісім бойынша) мөлшері мен түсі бірдей конверттерге тіркелген партиялардың санымен тең реттік нөмірлер жазылған парақтарды салады. Бір конвертте нөмір жазылған бір ғана парақ болады;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конверттер мөрленіп, араластырылып барлық қатысушылардың көз алдындағы стол үстіне орналастырылады;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әр саяси партияның өкілі кезекпен столдағы кез келген конвертті алып оны ашады, парақта жазылған нөмірді көпшілікке жария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конверт ішіндегі нөмір - саяси партияның сайлау бюллетеніне енгізілетін нөмірі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Жеребені өткізудің нәтижесі хаттамаға енгізіліп, оған қатысып отырған Орталық сайлау комиссиясының мүшелері қолдарын қояды.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