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c2c6f" w14:textId="4ac2c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Парламенті Мәжілісінің депутаттарын сайлау үшін партиялық тізімдер ұсынған саяси партияның сенім білдірген адамдары мен бастамашыл топтарының мүшелері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 Орталық сайлау комиссиясы 1999 жылғы 13 шілде N 15/216.
Күші жойылды - ҚР Орталық сайлау комиссиясының 2004 жылғы 7 шілдедегі N 110/134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сайлау туралы" </w:t>
      </w:r>
      <w:r>
        <w:rPr>
          <w:rFonts w:ascii="Times New Roman"/>
          <w:b w:val="false"/>
          <w:i w:val="false"/>
          <w:color w:val="000000"/>
          <w:sz w:val="28"/>
        </w:rPr>
        <w:t>
 Конституциялық заңның 12, 30 және 31-баптарына сәйкес Қазақстан Республикасының Орталық сайлау комиссиясы қаулы етеді: 
</w:t>
      </w:r>
      <w:r>
        <w:br/>
      </w:r>
      <w:r>
        <w:rPr>
          <w:rFonts w:ascii="Times New Roman"/>
          <w:b w:val="false"/>
          <w:i w:val="false"/>
          <w:color w:val="000000"/>
          <w:sz w:val="28"/>
        </w:rPr>
        <w:t>
      1. Партиялық тiзiмдерiн тiркеген саяси партиялар сайлау науқанын жүргiзген кезде тиiстi саяси партияның өкiлi болып табылатын әрбiр облыста, Астана және Алматы қалаларында сенiм бiлдiрген бiр-бiр адамы болуына құқылы деп белгiленсiн. 
</w:t>
      </w:r>
      <w:r>
        <w:br/>
      </w:r>
      <w:r>
        <w:rPr>
          <w:rFonts w:ascii="Times New Roman"/>
          <w:b w:val="false"/>
          <w:i w:val="false"/>
          <w:color w:val="000000"/>
          <w:sz w:val="28"/>
        </w:rPr>
        <w:t>
      2. Партиялық тiзiмдерiн тiркеген саяси партиялар сайлау науқанын жүргiзген кезде барлық облыстарда, Астана және Алматы қалаларында саяси партиялардың бастамашыл топтарын құрады. Бастамашыл топтардың саны мен олардың сандық құрамын саяси партиялардың өздерi дербес белгiлесiн. 
</w:t>
      </w:r>
      <w:r>
        <w:br/>
      </w:r>
      <w:r>
        <w:rPr>
          <w:rFonts w:ascii="Times New Roman"/>
          <w:b w:val="false"/>
          <w:i w:val="false"/>
          <w:color w:val="000000"/>
          <w:sz w:val="28"/>
        </w:rPr>
        <w:t>
      3. Партиялық тiзiмдерiн тiркеген саяси партиялардың сенiм бiлдiрген адамдары мен бастамашыл топтарының мүшелерiн тiркеудi және оларға тиiстi куәлiктер берудi облыстық, Астана және Алматы қалалық сайлау комиссиялары жүзеге асырсын.        
</w:t>
      </w:r>
      <w:r>
        <w:br/>
      </w:r>
      <w:r>
        <w:rPr>
          <w:rFonts w:ascii="Times New Roman"/>
          <w:b w:val="false"/>
          <w:i w:val="false"/>
          <w:color w:val="000000"/>
          <w:sz w:val="28"/>
        </w:rPr>
        <w:t>
      4. Осы қаулы оны Қазақстан Республикасының Әдiлет министрлiгi тiркеген сәттен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Орталық сайлау комиссиясының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төрайымы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Орталық сайлау комиссиясының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