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913e" w14:textId="7c69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кадрларының біліктілігін арттыру курсы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Еңбек және халықты әлеуметтік қорғау министрлігі 1998 жылғы 1 маусым N 123-П. Қазақстан Республикасының Әділет министрлігінде 1998 жылғы 23 маусымда тіркелді. Тіркеу N 524. Күші жойылды - ҚР Еңбек және халықты әлеуметтік қорғау министрлігі 1999 жылғы 1 наурыздағы N 30-п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Еңбек және халықты әлеуметтік қорғау министрлігі кадрларының біліктілігін арттыру курсы туралы ереже (қоса беріледі) бекітілсін.
</w:t>
      </w:r>
      <w:r>
        <w:br/>
      </w:r>
      <w:r>
        <w:rPr>
          <w:rFonts w:ascii="Times New Roman"/>
          <w:b w:val="false"/>
          <w:i w:val="false"/>
          <w:color w:val="000000"/>
          <w:sz w:val="28"/>
        </w:rPr>
        <w:t>
      2. Бұйрықты орындау курс директоры Б.Б. Байжуминаға жүктелсін.
</w:t>
      </w:r>
      <w:r>
        <w:br/>
      </w:r>
      <w:r>
        <w:rPr>
          <w:rFonts w:ascii="Times New Roman"/>
          <w:b w:val="false"/>
          <w:i w:val="false"/>
          <w:color w:val="000000"/>
          <w:sz w:val="28"/>
        </w:rPr>
        <w:t>
      3. Әлеуметтік қамсыздандыру министрлігінің 1989 жылғы 31 қазандағы N 66 бұйрығымен бекітілген Қазақ КСР әлеуметтік қамсыздандыру жүйесінің басшы қызметкерлері мен мамандарының біліктілігін көтеру жөніндегі тұрақты курс туралы ереже күшін жойған деп саналсын.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Кадрлардың біліктілігін арттыру курсы Қазақстан Республикасы Үкіметінің 1998 жылғы 26 қаңтарда бекіткен N 25 "А", "Б" Қазақстан Республикасының Еңбек және халықты әлеуметтік қорғау министрлігі туралы ереже негізінде құрылған. 
</w:t>
      </w:r>
      <w:r>
        <w:br/>
      </w:r>
      <w:r>
        <w:rPr>
          <w:rFonts w:ascii="Times New Roman"/>
          <w:b w:val="false"/>
          <w:i w:val="false"/>
          <w:color w:val="000000"/>
          <w:sz w:val="28"/>
        </w:rPr>
        <w:t>
      2. Курс облыстардың, қалалар мен аудандардың еңбек және халықты әлеуметтік қорғау басқармаларының, Қазақстан Республикасының Еңбек және халықты әлеуметтік қорғау министрлігінің басшы қызметкерлері мен мамандарының біліктілігін арттыру жөніндегі оқу және әдістемелік жұмысты жүргізетін кадрлар біліктілігін арттыру жүйесінің оқу бөлімшесі болып табылады. 
</w:t>
      </w:r>
      <w:r>
        <w:br/>
      </w:r>
      <w:r>
        <w:rPr>
          <w:rFonts w:ascii="Times New Roman"/>
          <w:b w:val="false"/>
          <w:i w:val="false"/>
          <w:color w:val="000000"/>
          <w:sz w:val="28"/>
        </w:rPr>
        <w:t>
      3. Курстың Заң белгіленген тәртіптегі жеке балансы мен есеп шоты, банкте арнайы шоты болады, заңды тұлға құқын пайдаланады, мемлекеттік тілдегі мөрі болады, іс жүргізеді, бухгалтерлік есеп жүргізеді, негізгі және арнайы шоттар бойынша тоқсандық жарты жылдық, жылдық есептер жасайды және Қазақстан Республикасының Еңбек және халықты әлеуметтік қорғау министрлігіне есеп береді. 
</w:t>
      </w:r>
      <w:r>
        <w:br/>
      </w:r>
      <w:r>
        <w:rPr>
          <w:rFonts w:ascii="Times New Roman"/>
          <w:b w:val="false"/>
          <w:i w:val="false"/>
          <w:color w:val="000000"/>
          <w:sz w:val="28"/>
        </w:rPr>
        <w:t>
      4. Кадрлар біліктілігін арттыру курсы өз жұмысын Қазақстан Республикасының Еңбек және халықты әлеуметтік қорғау министрлігі алқасының қаулыларына, шешімдері мен бұйрықтарына, нормативтік және құқықтық актілеріне, сондай-ақ осы Ережеге сәйкес жүзеге асырады. 
</w:t>
      </w:r>
      <w:r>
        <w:br/>
      </w:r>
      <w:r>
        <w:rPr>
          <w:rFonts w:ascii="Times New Roman"/>
          <w:b w:val="false"/>
          <w:i w:val="false"/>
          <w:color w:val="000000"/>
          <w:sz w:val="28"/>
        </w:rPr>
        <w:t>
      5. Кадрлар біліктілігін арттыру курсына жұмсалатын шығындарды қаржыландыру Қазақстан Республикасының Еңбек және халықты әлеуметтік қорғау министрлігі бекіткен сметаға сәйкес Республикалық бюджет есебінен жүргізіледі. 
</w:t>
      </w:r>
      <w:r>
        <w:br/>
      </w:r>
      <w:r>
        <w:rPr>
          <w:rFonts w:ascii="Times New Roman"/>
          <w:b w:val="false"/>
          <w:i w:val="false"/>
          <w:color w:val="000000"/>
          <w:sz w:val="28"/>
        </w:rPr>
        <w:t>
      6. Курс өз қызметін Курс туралы осы ережеге, Қазақстан Республикасының Еңбек және халықты әлеуметтік қорғау министрлігінің басшылығы бекітетін курстың жылдық және тоқсандық жоспарларына сәйкес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Курстың міндеттері мен құқылары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Курстың басты міндеттері мыналар болып табылады: 
</w:t>
      </w:r>
      <w:r>
        <w:br/>
      </w:r>
      <w:r>
        <w:rPr>
          <w:rFonts w:ascii="Times New Roman"/>
          <w:b w:val="false"/>
          <w:i w:val="false"/>
          <w:color w:val="000000"/>
          <w:sz w:val="28"/>
        </w:rPr>
        <w:t>
      1. Қазақстан Республикасының Еңбек және халықты әлеуметтік қорғау министрлігі бекітетін жоспар-кесте және тақырыптық бағдарлама бойынша облыстардың, қалалар мен аудандардың басқармалары мен бөлімдерінің қызметкерлері мен мамандарын оқумен қамту; 
</w:t>
      </w:r>
      <w:r>
        <w:br/>
      </w:r>
      <w:r>
        <w:rPr>
          <w:rFonts w:ascii="Times New Roman"/>
          <w:b w:val="false"/>
          <w:i w:val="false"/>
          <w:color w:val="000000"/>
          <w:sz w:val="28"/>
        </w:rPr>
        <w:t>
      2. Мамандардың біліктілігін мына бағыттар бойынша арттыру: 
</w:t>
      </w:r>
      <w:r>
        <w:br/>
      </w:r>
      <w:r>
        <w:rPr>
          <w:rFonts w:ascii="Times New Roman"/>
          <w:b w:val="false"/>
          <w:i w:val="false"/>
          <w:color w:val="000000"/>
          <w:sz w:val="28"/>
        </w:rPr>
        <w:t>
      а) әлеуметтік мәселелер 
</w:t>
      </w:r>
      <w:r>
        <w:br/>
      </w:r>
      <w:r>
        <w:rPr>
          <w:rFonts w:ascii="Times New Roman"/>
          <w:b w:val="false"/>
          <w:i w:val="false"/>
          <w:color w:val="000000"/>
          <w:sz w:val="28"/>
        </w:rPr>
        <w:t>
      - зейнетақымен қамсыздандырудың жаңа жүйесі 
</w:t>
      </w:r>
      <w:r>
        <w:br/>
      </w:r>
      <w:r>
        <w:rPr>
          <w:rFonts w:ascii="Times New Roman"/>
          <w:b w:val="false"/>
          <w:i w:val="false"/>
          <w:color w:val="000000"/>
          <w:sz w:val="28"/>
        </w:rPr>
        <w:t>
      - аз қамсыздандырылған азаматтарға, көп балалы отбасыларына нақты мекен-жайын көрсете отырып көмек көрсету
</w:t>
      </w:r>
      <w:r>
        <w:br/>
      </w:r>
      <w:r>
        <w:rPr>
          <w:rFonts w:ascii="Times New Roman"/>
          <w:b w:val="false"/>
          <w:i w:val="false"/>
          <w:color w:val="000000"/>
          <w:sz w:val="28"/>
        </w:rPr>
        <w:t>
      - Ұлы Отан соғысының мүгедектерін, қатысушыларын және соларға теңестірілген адамдарды әлеуметтік қорғау
</w:t>
      </w:r>
      <w:r>
        <w:br/>
      </w:r>
      <w:r>
        <w:rPr>
          <w:rFonts w:ascii="Times New Roman"/>
          <w:b w:val="false"/>
          <w:i w:val="false"/>
          <w:color w:val="000000"/>
          <w:sz w:val="28"/>
        </w:rPr>
        <w:t>
      - әлеуметтік мекемелердің, ортопедия кәсіпорындарының жұмысына басшылық жасау
</w:t>
      </w:r>
      <w:r>
        <w:br/>
      </w:r>
      <w:r>
        <w:rPr>
          <w:rFonts w:ascii="Times New Roman"/>
          <w:b w:val="false"/>
          <w:i w:val="false"/>
          <w:color w:val="000000"/>
          <w:sz w:val="28"/>
        </w:rPr>
        <w:t>
      - медициналық-әлеуметтік сараптама жүргізу
</w:t>
      </w:r>
      <w:r>
        <w:br/>
      </w:r>
      <w:r>
        <w:rPr>
          <w:rFonts w:ascii="Times New Roman"/>
          <w:b w:val="false"/>
          <w:i w:val="false"/>
          <w:color w:val="000000"/>
          <w:sz w:val="28"/>
        </w:rPr>
        <w:t>
      б) еңбек және жұмыспен қамту мәселелері
</w:t>
      </w:r>
      <w:r>
        <w:br/>
      </w:r>
      <w:r>
        <w:rPr>
          <w:rFonts w:ascii="Times New Roman"/>
          <w:b w:val="false"/>
          <w:i w:val="false"/>
          <w:color w:val="000000"/>
          <w:sz w:val="28"/>
        </w:rPr>
        <w:t>
      - еңбек қатынастарын реформалау
</w:t>
      </w:r>
      <w:r>
        <w:br/>
      </w:r>
      <w:r>
        <w:rPr>
          <w:rFonts w:ascii="Times New Roman"/>
          <w:b w:val="false"/>
          <w:i w:val="false"/>
          <w:color w:val="000000"/>
          <w:sz w:val="28"/>
        </w:rPr>
        <w:t>
      - заң және нормативтік актілерді әзірлеу және сараптау
</w:t>
      </w:r>
      <w:r>
        <w:br/>
      </w:r>
      <w:r>
        <w:rPr>
          <w:rFonts w:ascii="Times New Roman"/>
          <w:b w:val="false"/>
          <w:i w:val="false"/>
          <w:color w:val="000000"/>
          <w:sz w:val="28"/>
        </w:rPr>
        <w:t>
      - халықты жұмыспен қамтуға мемлекеттік жәрдемдесуді жүзеге асыру
</w:t>
      </w:r>
      <w:r>
        <w:br/>
      </w:r>
      <w:r>
        <w:rPr>
          <w:rFonts w:ascii="Times New Roman"/>
          <w:b w:val="false"/>
          <w:i w:val="false"/>
          <w:color w:val="000000"/>
          <w:sz w:val="28"/>
        </w:rPr>
        <w:t>
      - еңбекті қорғау
</w:t>
      </w:r>
      <w:r>
        <w:br/>
      </w:r>
      <w:r>
        <w:rPr>
          <w:rFonts w:ascii="Times New Roman"/>
          <w:b w:val="false"/>
          <w:i w:val="false"/>
          <w:color w:val="000000"/>
          <w:sz w:val="28"/>
        </w:rPr>
        <w:t>
      - еңбек заңдарының сақталуына бақылау жасау (мемеңбекинспекциясы)
</w:t>
      </w:r>
      <w:r>
        <w:br/>
      </w:r>
      <w:r>
        <w:rPr>
          <w:rFonts w:ascii="Times New Roman"/>
          <w:b w:val="false"/>
          <w:i w:val="false"/>
          <w:color w:val="000000"/>
          <w:sz w:val="28"/>
        </w:rPr>
        <w:t>
      - еңбекақы төлеуді ұйымдастыру және нормалау
</w:t>
      </w:r>
      <w:r>
        <w:br/>
      </w:r>
      <w:r>
        <w:rPr>
          <w:rFonts w:ascii="Times New Roman"/>
          <w:b w:val="false"/>
          <w:i w:val="false"/>
          <w:color w:val="000000"/>
          <w:sz w:val="28"/>
        </w:rPr>
        <w:t>
      - әлеуметтік әріптестік
</w:t>
      </w:r>
      <w:r>
        <w:br/>
      </w:r>
      <w:r>
        <w:rPr>
          <w:rFonts w:ascii="Times New Roman"/>
          <w:b w:val="false"/>
          <w:i w:val="false"/>
          <w:color w:val="000000"/>
          <w:sz w:val="28"/>
        </w:rPr>
        <w:t>
      3. Тыңдаушыларды оқытудың сапасын үнемі көтеріп отыру, оқу сабақтарын жүргізудің белсенді нысандары мен әдістерін енгізу. 
</w:t>
      </w:r>
      <w:r>
        <w:br/>
      </w:r>
      <w:r>
        <w:rPr>
          <w:rFonts w:ascii="Times New Roman"/>
          <w:b w:val="false"/>
          <w:i w:val="false"/>
          <w:color w:val="000000"/>
          <w:sz w:val="28"/>
        </w:rPr>
        <w:t>
      4. Курста сабақ берудің жоғары деңгейін қамтамасыз ету, ол үшін штаттан тыс оқытушылар үшін семинарлар өткізу, оларды қажетті нормативтік-құқылық әдістемелік нұсқаулармен қамтамасыз ету. 
</w:t>
      </w:r>
      <w:r>
        <w:br/>
      </w:r>
      <w:r>
        <w:rPr>
          <w:rFonts w:ascii="Times New Roman"/>
          <w:b w:val="false"/>
          <w:i w:val="false"/>
          <w:color w:val="000000"/>
          <w:sz w:val="28"/>
        </w:rPr>
        <w:t>
      5. Сабақ өткізудің жаңа нысандары ретінде оқытудың жаңа түрлерін; 
</w:t>
      </w:r>
      <w:r>
        <w:br/>
      </w:r>
      <w:r>
        <w:rPr>
          <w:rFonts w:ascii="Times New Roman"/>
          <w:b w:val="false"/>
          <w:i w:val="false"/>
          <w:color w:val="000000"/>
          <w:sz w:val="28"/>
        </w:rPr>
        <w:t>
      лекцияларды тренингтермен, пікірталастар мен айтыстардың түрлі нысандармен қабыстыра отырып өткізу түрлерін қолдану. 
</w:t>
      </w:r>
      <w:r>
        <w:br/>
      </w:r>
      <w:r>
        <w:rPr>
          <w:rFonts w:ascii="Times New Roman"/>
          <w:b w:val="false"/>
          <w:i w:val="false"/>
          <w:color w:val="000000"/>
          <w:sz w:val="28"/>
        </w:rPr>
        <w:t>
      6. Тыңдаушыларды топтарда оқытудың қорытындысы бойынша олардың кәсіби экономикалық және саяси білімдерін, іскерлік қасиеттері мен даярлықтарын кешенді түрде бағалауды жүзеге асыру, ол үшін: 
</w:t>
      </w:r>
      <w:r>
        <w:br/>
      </w:r>
      <w:r>
        <w:rPr>
          <w:rFonts w:ascii="Times New Roman"/>
          <w:b w:val="false"/>
          <w:i w:val="false"/>
          <w:color w:val="000000"/>
          <w:sz w:val="28"/>
        </w:rPr>
        <w:t>
      а) рефераттар қорғау; 
</w:t>
      </w:r>
      <w:r>
        <w:br/>
      </w:r>
      <w:r>
        <w:rPr>
          <w:rFonts w:ascii="Times New Roman"/>
          <w:b w:val="false"/>
          <w:i w:val="false"/>
          <w:color w:val="000000"/>
          <w:sz w:val="28"/>
        </w:rPr>
        <w:t>
      б) арнайы құрылған комиссиялар алдында сынақтар тапсыру нысандарын пайдалану. 
</w:t>
      </w:r>
      <w:r>
        <w:br/>
      </w:r>
      <w:r>
        <w:rPr>
          <w:rFonts w:ascii="Times New Roman"/>
          <w:b w:val="false"/>
          <w:i w:val="false"/>
          <w:color w:val="000000"/>
          <w:sz w:val="28"/>
        </w:rPr>
        <w:t>
      7. Тыңдаушыларға оқуды аяқтағаннан кейін Қазақстан Республикасының Еңбек және халықты әлеуметтік қорғау министрлігі бекітетін үлгідегі куәліктер беріледі. 
</w:t>
      </w:r>
      <w:r>
        <w:br/>
      </w:r>
      <w:r>
        <w:rPr>
          <w:rFonts w:ascii="Times New Roman"/>
          <w:b w:val="false"/>
          <w:i w:val="false"/>
          <w:color w:val="000000"/>
          <w:sz w:val="28"/>
        </w:rPr>
        <w:t>
      8. Тыңдаушылардың үлгірімі "үздік", "жақсы", "қанағаттанарлық", "қанағаттанғысыз", "зачет қойылды" деген бағалармен белгіленеді. 
</w:t>
      </w:r>
      <w:r>
        <w:br/>
      </w:r>
      <w:r>
        <w:rPr>
          <w:rFonts w:ascii="Times New Roman"/>
          <w:b w:val="false"/>
          <w:i w:val="false"/>
          <w:color w:val="000000"/>
          <w:sz w:val="28"/>
        </w:rPr>
        <w:t>
      9. Оқу сабақтарын кесте бойынша өткізу.
</w:t>
      </w:r>
      <w:r>
        <w:br/>
      </w:r>
      <w:r>
        <w:rPr>
          <w:rFonts w:ascii="Times New Roman"/>
          <w:b w:val="false"/>
          <w:i w:val="false"/>
          <w:color w:val="000000"/>
          <w:sz w:val="28"/>
        </w:rPr>
        <w:t>
      Курс тыңдаушыларына қойылатын талаптар: 
</w:t>
      </w:r>
      <w:r>
        <w:br/>
      </w:r>
      <w:r>
        <w:rPr>
          <w:rFonts w:ascii="Times New Roman"/>
          <w:b w:val="false"/>
          <w:i w:val="false"/>
          <w:color w:val="000000"/>
          <w:sz w:val="28"/>
        </w:rPr>
        <w:t>
      10. Курсқа облыстардың, қалалар және аудандардың басқармалары мен бөлімдерінің, интернат үйлерінің, әлеуметтік көмек көрсету бөлімшелерінің және аумақтық орталықтардың кемінде бір жыл жұмыс істеген, оқуға жіберілген басшы қызметкерлері мен мамандары қабылданады. 
</w:t>
      </w:r>
      <w:r>
        <w:br/>
      </w:r>
      <w:r>
        <w:rPr>
          <w:rFonts w:ascii="Times New Roman"/>
          <w:b w:val="false"/>
          <w:i w:val="false"/>
          <w:color w:val="000000"/>
          <w:sz w:val="28"/>
        </w:rPr>
        <w:t>
      11. Тыңдаушыларға курсқа оқуға жолдаманы облыстардың, қалалар мен аудандардың бөлімдері Министрлік бекіткен оқу жоспарына сәйкес береді. 
</w:t>
      </w:r>
      <w:r>
        <w:br/>
      </w:r>
      <w:r>
        <w:rPr>
          <w:rFonts w:ascii="Times New Roman"/>
          <w:b w:val="false"/>
          <w:i w:val="false"/>
          <w:color w:val="000000"/>
          <w:sz w:val="28"/>
        </w:rPr>
        <w:t>
      12. Тыңдаушыларды оқуға тіркеу курс директорының бұйрығымен оқу мерзімі көрсетіле отырып жүргізіледі. 
</w:t>
      </w:r>
      <w:r>
        <w:br/>
      </w:r>
      <w:r>
        <w:rPr>
          <w:rFonts w:ascii="Times New Roman"/>
          <w:b w:val="false"/>
          <w:i w:val="false"/>
          <w:color w:val="000000"/>
          <w:sz w:val="28"/>
        </w:rPr>
        <w:t>
      13. Тыңдаушы оқу жоспарын орындамаған, сондай-ақ ішкі тәртіпті бұзған ретте (дәлелсіз себептермен сабаққа келмеу, сабаққа масаң болып келу, санитарлық нормаларды сақтамау және т.б.) директор оның қолына курста болғаны туралы анықтама қағазын бере отырып, оны курстан шығарады. 
</w:t>
      </w:r>
      <w:r>
        <w:br/>
      </w:r>
      <w:r>
        <w:rPr>
          <w:rFonts w:ascii="Times New Roman"/>
          <w:b w:val="false"/>
          <w:i w:val="false"/>
          <w:color w:val="000000"/>
          <w:sz w:val="28"/>
        </w:rPr>
        <w:t>
      Алынған құжат қызметкерлерді аттестациялағанда, басшы қызметкерлерді бір орыннан екінші орынға орналастырғанда, оларға тиісті жалақы белгіленгенде ескеріледі. 
</w:t>
      </w:r>
      <w:r>
        <w:br/>
      </w:r>
      <w:r>
        <w:rPr>
          <w:rFonts w:ascii="Times New Roman"/>
          <w:b w:val="false"/>
          <w:i w:val="false"/>
          <w:color w:val="000000"/>
          <w:sz w:val="28"/>
        </w:rPr>
        <w:t>
      14. Тыңдаушылар өндірістен қол үзіп оқытылады. Оқу мерзімдері бекітілген жоспар-кестеде белгіленеді. Тыңдаушылар оқуда болған кезде олардың орташа жалақысы сақталады, сырттан келген тыңдаушыларға негізгі жұмыс орны бойынша іс сапарлық шығындары төленеді. 
</w:t>
      </w:r>
      <w:r>
        <w:br/>
      </w:r>
      <w:r>
        <w:rPr>
          <w:rFonts w:ascii="Times New Roman"/>
          <w:b w:val="false"/>
          <w:i w:val="false"/>
          <w:color w:val="000000"/>
          <w:sz w:val="28"/>
        </w:rPr>
        <w:t>
      15. Оқитын жерге бару және кейін қайту жолдарының шығындарын негізгі жұмыс орны төлейді. 
</w:t>
      </w:r>
      <w:r>
        <w:br/>
      </w:r>
      <w:r>
        <w:rPr>
          <w:rFonts w:ascii="Times New Roman"/>
          <w:b w:val="false"/>
          <w:i w:val="false"/>
          <w:color w:val="000000"/>
          <w:sz w:val="28"/>
        </w:rPr>
        <w:t>
      16. Тыңдаушылар оқуда болған кезінде жатақханамен қамтамасыз етіледі. 
</w:t>
      </w:r>
      <w:r>
        <w:br/>
      </w:r>
      <w:r>
        <w:rPr>
          <w:rFonts w:ascii="Times New Roman"/>
          <w:b w:val="false"/>
          <w:i w:val="false"/>
          <w:color w:val="000000"/>
          <w:sz w:val="28"/>
        </w:rPr>
        <w:t>
      17. Курстың: 
</w:t>
      </w:r>
      <w:r>
        <w:br/>
      </w:r>
      <w:r>
        <w:rPr>
          <w:rFonts w:ascii="Times New Roman"/>
          <w:b w:val="false"/>
          <w:i w:val="false"/>
          <w:color w:val="000000"/>
          <w:sz w:val="28"/>
        </w:rPr>
        <w:t>
      а) күрделі жөндеу саласында тиісті ұйымдармен жасасқан шығындар сметасының қаражаты шегінде жасалған мердігерлік шарты бойынша негізгі қорларды қайта жасауға; 
</w:t>
      </w:r>
      <w:r>
        <w:br/>
      </w:r>
      <w:r>
        <w:rPr>
          <w:rFonts w:ascii="Times New Roman"/>
          <w:b w:val="false"/>
          <w:i w:val="false"/>
          <w:color w:val="000000"/>
          <w:sz w:val="28"/>
        </w:rPr>
        <w:t>
      б) іске жарамсыз және одан әрі пайдалануға келмейтін, тозған жабдықтарды қалпына келтіру мүмкін болмайтын жағдайда оларды есептен шығаруға құқы бар. 
</w:t>
      </w:r>
      <w:r>
        <w:br/>
      </w:r>
      <w:r>
        <w:rPr>
          <w:rFonts w:ascii="Times New Roman"/>
          <w:b w:val="false"/>
          <w:i w:val="false"/>
          <w:color w:val="000000"/>
          <w:sz w:val="28"/>
        </w:rPr>
        <w:t>
      Қазақстан Республикасының Азаматтық кодексінің 206-бабына сәйкес курстың мүліктерді жеке пайдалануына құқысы жоқ. 
</w:t>
      </w:r>
      <w:r>
        <w:br/>
      </w:r>
      <w:r>
        <w:rPr>
          <w:rFonts w:ascii="Times New Roman"/>
          <w:b w:val="false"/>
          <w:i w:val="false"/>
          <w:color w:val="000000"/>
          <w:sz w:val="28"/>
        </w:rPr>
        <w:t>
      18. Курс жұмысын еңбек және халықты әлеуметтік қорғау министрінің бұйрығымен жұмысқа тағайындалатын және жұмыстан босатылатын директор басқарады. Ол оқу процесінің, әдістемелік және қаржы-шаруашылық жұмыстарының жай-күйіне, курс тыңдаушыларының ішкі тәртіпті орындауына жауап береді.
</w:t>
      </w:r>
      <w:r>
        <w:br/>
      </w:r>
      <w:r>
        <w:rPr>
          <w:rFonts w:ascii="Times New Roman"/>
          <w:b w:val="false"/>
          <w:i w:val="false"/>
          <w:color w:val="000000"/>
          <w:sz w:val="28"/>
        </w:rPr>
        <w:t>
      Курс директоры:
</w:t>
      </w:r>
      <w:r>
        <w:br/>
      </w:r>
      <w:r>
        <w:rPr>
          <w:rFonts w:ascii="Times New Roman"/>
          <w:b w:val="false"/>
          <w:i w:val="false"/>
          <w:color w:val="000000"/>
          <w:sz w:val="28"/>
        </w:rPr>
        <w:t>
      - еңбекақы төлеудің белгіленген қоры шамасында курстың штаттық кестесін бекітуге;
</w:t>
      </w:r>
      <w:r>
        <w:br/>
      </w:r>
      <w:r>
        <w:rPr>
          <w:rFonts w:ascii="Times New Roman"/>
          <w:b w:val="false"/>
          <w:i w:val="false"/>
          <w:color w:val="000000"/>
          <w:sz w:val="28"/>
        </w:rPr>
        <w:t>
      - курсқа қызметкерлерді белгіленген тәртіпте жұмысқа тағайындап, жұмыстан босатуға;
</w:t>
      </w:r>
      <w:r>
        <w:br/>
      </w:r>
      <w:r>
        <w:rPr>
          <w:rFonts w:ascii="Times New Roman"/>
          <w:b w:val="false"/>
          <w:i w:val="false"/>
          <w:color w:val="000000"/>
          <w:sz w:val="28"/>
        </w:rPr>
        <w:t>
      - заң белгіленген тәртіпте ынталандыру, материалдық көмек көрсету, тәртіптік айыппұлдар салу мәселелерін шешуге;
</w:t>
      </w:r>
      <w:r>
        <w:br/>
      </w:r>
      <w:r>
        <w:rPr>
          <w:rFonts w:ascii="Times New Roman"/>
          <w:b w:val="false"/>
          <w:i w:val="false"/>
          <w:color w:val="000000"/>
          <w:sz w:val="28"/>
        </w:rPr>
        <w:t>
      - өзіне заң жүктеген өзге де өкілеттіктерді жүзеге асыруға құқылы.
</w:t>
      </w:r>
      <w:r>
        <w:br/>
      </w:r>
      <w:r>
        <w:rPr>
          <w:rFonts w:ascii="Times New Roman"/>
          <w:b w:val="false"/>
          <w:i w:val="false"/>
          <w:color w:val="000000"/>
          <w:sz w:val="28"/>
        </w:rPr>
        <w:t>
      19. Тыңдаушыларды оқытуға жұмсалатын шығындар Қазақстан Республикасының Еңбек және халықты әлеуметтік қорғау министрлігі бекітетін смета бойынша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