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4af9" w14:textId="38a4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Еңбекті қорғау саласындағы мамандарды қайта даярлаудың және олардың біліктілігін көтерудің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1998 жылғы 18 ақпандағы N 24п бұйрығы. Қазақстан Республикасының Әділет министрлігінде 1998 жылғы 24 наурызда N 492 тіркелді. Күші жойылды - ҚР Еңбек және халықты әлеуметтік қорғау министрінің 2005 жылғы 27 қаңтардағы N 23-ө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еңбек қауiпсiздiгi және еңбектi қорғау туралы заңнамасын жетiлдiру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"Еңбектi қорғау саласындағы мамандарды қайта даярлаудың және олардың бiлiктiлiгiн арттырудың тәртiбi туралы ереженi бекiту туралы" Қазақстан Республикасы Еңбек және халықты әлеуметтiк қорғау министрiнiң 1998 жылғы 18 ақпандағы N 24-ө бұйрығының (Нормативтiк-құқықтық актiлердi мемлекеттiк тiркеу тiзiлiмiнде N 492 тiркелген)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"Еңбекті қорғау туралы" Қазақстан Республикасы Заңының 13-бабына сәйкес және еңбекті қорғау саласындағы мамандардың біліктілігін одан әрі арттыру мақсатында бұйырамын: 
</w:t>
      </w:r>
      <w:r>
        <w:br/>
      </w:r>
      <w:r>
        <w:rPr>
          <w:rFonts w:ascii="Times New Roman"/>
          <w:b w:val="false"/>
          <w:i w:val="false"/>
          <w:color w:val="000000"/>
          <w:sz w:val="28"/>
        </w:rPr>
        <w:t>
      1. Еңбекті қорғау саласындағы мамандарды қайта даярлаудың және олардың біліктілігін арттырудың тәртібі туралы Қазақстан Республикасының Білім, мәдениет және денсаулық сақтау министрлігінің Білім комитетімен келісілген Ереже бекітілсін. 
</w:t>
      </w:r>
      <w:r>
        <w:br/>
      </w:r>
      <w:r>
        <w:rPr>
          <w:rFonts w:ascii="Times New Roman"/>
          <w:b w:val="false"/>
          <w:i w:val="false"/>
          <w:color w:val="000000"/>
          <w:sz w:val="28"/>
        </w:rPr>
        <w:t>
      2. Облыстардың, Ақмола және Алматы қалаларының еңбек және халықты әлеуметтік қорғау басқармаларының бастықтары:
</w:t>
      </w:r>
      <w:r>
        <w:br/>
      </w:r>
      <w:r>
        <w:rPr>
          <w:rFonts w:ascii="Times New Roman"/>
          <w:b w:val="false"/>
          <w:i w:val="false"/>
          <w:color w:val="000000"/>
          <w:sz w:val="28"/>
        </w:rPr>
        <w:t>
      осы Ереженің меншік және шаруашылықты жүргізу нысандарына қарамастан ұйымдарға жеткізілуін қамтамасыз етсін;
</w:t>
      </w:r>
      <w:r>
        <w:br/>
      </w:r>
      <w:r>
        <w:rPr>
          <w:rFonts w:ascii="Times New Roman"/>
          <w:b w:val="false"/>
          <w:i w:val="false"/>
          <w:color w:val="000000"/>
          <w:sz w:val="28"/>
        </w:rPr>
        <w:t>
      ұйымдардың осы Ережені сақтауына бақылау орнатсын.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БЕКІТІЛГЕН
</w:t>
      </w:r>
      <w:r>
        <w:br/>
      </w: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Білім, мәдениет және денсаулық        Еңбек және халықты әлеуметтік
</w:t>
      </w:r>
      <w:r>
        <w:br/>
      </w:r>
      <w:r>
        <w:rPr>
          <w:rFonts w:ascii="Times New Roman"/>
          <w:b w:val="false"/>
          <w:i w:val="false"/>
          <w:color w:val="000000"/>
          <w:sz w:val="28"/>
        </w:rPr>
        <w:t>
  сақтау министрлігінің                    қорғау министрлігінің 
</w:t>
      </w:r>
      <w:r>
        <w:br/>
      </w:r>
      <w:r>
        <w:rPr>
          <w:rFonts w:ascii="Times New Roman"/>
          <w:b w:val="false"/>
          <w:i w:val="false"/>
          <w:color w:val="000000"/>
          <w:sz w:val="28"/>
        </w:rPr>
        <w:t>
     Білім комитеті                             бұйрығымен
</w:t>
      </w:r>
      <w:r>
        <w:br/>
      </w:r>
      <w:r>
        <w:rPr>
          <w:rFonts w:ascii="Times New Roman"/>
          <w:b w:val="false"/>
          <w:i w:val="false"/>
          <w:color w:val="000000"/>
          <w:sz w:val="28"/>
        </w:rPr>
        <w:t>
   1998 ж. 2 ақпан N                      1998 ж.18 ақпан N 24п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Еңбекті қорғау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мамандарды қайта даярлаудың және олардың біліктілігін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көтерудің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1.1.  Осы Ереже "Еңбекті қорғау саласындағы мамандарды даярлау, қайта даярлау және олардың біліктілігін көтеру туралы" Қазақстан Республикасы Министрлер Кабинетінің 1994 жылғы 10 мамырдағы N 493 
</w:t>
      </w:r>
      <w:r>
        <w:rPr>
          <w:rFonts w:ascii="Times New Roman"/>
          <w:b w:val="false"/>
          <w:i w:val="false"/>
          <w:color w:val="000000"/>
          <w:sz w:val="28"/>
        </w:rPr>
        <w:t xml:space="preserve"> P940493_ </w:t>
      </w:r>
      <w:r>
        <w:rPr>
          <w:rFonts w:ascii="Times New Roman"/>
          <w:b w:val="false"/>
          <w:i w:val="false"/>
          <w:color w:val="000000"/>
          <w:sz w:val="28"/>
        </w:rPr>
        <w:t>
 қаулысын орындау үшін және Қазақстан Республикасының Еңбек және халықты әлеуметтік қорғау министрлігінің, Білім, мәдениет және денсаулық сақтау министрлігінің еңбекті қорғау саласындағы мамандарды қайта даярлау және олардың біліктілігін көтеру мәселелеріндегі жұмысын үйлестіру мақсатында әзірленді. 
</w:t>
      </w:r>
      <w:r>
        <w:br/>
      </w:r>
      <w:r>
        <w:rPr>
          <w:rFonts w:ascii="Times New Roman"/>
          <w:b w:val="false"/>
          <w:i w:val="false"/>
          <w:color w:val="000000"/>
          <w:sz w:val="28"/>
        </w:rPr>
        <w:t>
      1.2. Осы Ереженің күші министрліктерде: комитеттерде, өзге де орталық және жергілікті атқару комитеттерінде, ұйымдарда, меншік және шаруашылықты жүргізу нысандарына қарамастан заңды және жеке тұлғаларда еңбекті қорғау саласындағы мамандарды қайта даярлау және олардың біліктілігін көтеру жүйесін ұйымдастырған кезде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Басты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Еңбекті қорғау саласындағы мамандарды оқыту жүйесінің басты міндеттері: 
</w:t>
      </w:r>
      <w:r>
        <w:br/>
      </w:r>
      <w:r>
        <w:rPr>
          <w:rFonts w:ascii="Times New Roman"/>
          <w:b w:val="false"/>
          <w:i w:val="false"/>
          <w:color w:val="000000"/>
          <w:sz w:val="28"/>
        </w:rPr>
        <w:t>
      2.1. "Еңбекті қорғау туралы" Қазақстан Республикасы Заңына сәйкес қызметі лауазымы жағынан ұйымдардың қызметкерлерінің еңбегін қорғаумен байланысты еңбекті қорғау саласындағы қызметкерлерді қайта даярлау және олардың біліктілігін көтеру; 
</w:t>
      </w:r>
      <w:r>
        <w:br/>
      </w:r>
      <w:r>
        <w:rPr>
          <w:rFonts w:ascii="Times New Roman"/>
          <w:b w:val="false"/>
          <w:i w:val="false"/>
          <w:color w:val="000000"/>
          <w:sz w:val="28"/>
        </w:rPr>
        <w:t>
      2.2. Қызметкерлердің еңбекті қорғау және еңбек жағдайлары жөніндегі заңдық, нормативтік, құқылық актілерді, ережелерді, стандарттарды және басқа да құжаттарды, еңбекті қорғау саласындағы отандық және шетелдік тәжірибелерді, өндірістегі жазатайым жағдайлар мен кәсіптік аурудың алдын алудың тиімді әдістерін оқып үйренуін ұйымдастыру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Еңбекті қорғау саласындағы кадрларды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 мен олардың біліктілігін көтеру жүйесін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Еңбекті қорғау саласындағы кадрларды қайта даярлаудың және олардың біліктілігін көтерудің жүйесіне ұйымдастырушылық-әдістемелік басшылықты Қазақстан Республикасының Білім, мәдениет және денсаулық сақтау министрлігінің Білім комитетімен келісе отырып Еңбек және халықты әлеуметтік қорғау министрлігі, сондай-ақ олардың жер-жерлердегі құрылымдық бөлімшелері жүзеге асырады. 
</w:t>
      </w:r>
      <w:r>
        <w:br/>
      </w:r>
      <w:r>
        <w:rPr>
          <w:rFonts w:ascii="Times New Roman"/>
          <w:b w:val="false"/>
          <w:i w:val="false"/>
          <w:color w:val="000000"/>
          <w:sz w:val="28"/>
        </w:rPr>
        <w:t>
      3.2. Қазақстан Республикасының Еңбек және халықты әлеуметтік қорғау министрлігі:
</w:t>
      </w:r>
      <w:r>
        <w:br/>
      </w:r>
      <w:r>
        <w:rPr>
          <w:rFonts w:ascii="Times New Roman"/>
          <w:b w:val="false"/>
          <w:i w:val="false"/>
          <w:color w:val="000000"/>
          <w:sz w:val="28"/>
        </w:rPr>
        <w:t>
      еңбекті қорғау саласындағы мамандарды оқыту үшін қажетті құқылық және нормативтік базаларды құрады;
</w:t>
      </w:r>
      <w:r>
        <w:br/>
      </w:r>
      <w:r>
        <w:rPr>
          <w:rFonts w:ascii="Times New Roman"/>
          <w:b w:val="false"/>
          <w:i w:val="false"/>
          <w:color w:val="000000"/>
          <w:sz w:val="28"/>
        </w:rPr>
        <w:t>
      еңбекті қорғау саласындағы салааралық және салық оқу бағдарламаларын бекітеді;
</w:t>
      </w:r>
      <w:r>
        <w:br/>
      </w:r>
      <w:r>
        <w:rPr>
          <w:rFonts w:ascii="Times New Roman"/>
          <w:b w:val="false"/>
          <w:i w:val="false"/>
          <w:color w:val="000000"/>
          <w:sz w:val="28"/>
        </w:rPr>
        <w:t>
      еңбекті қорғау саласындағы мамандарды оқыту жөніндегі бүкіл аймақтық мекемелердің жұмысын үйлестіреді;
</w:t>
      </w:r>
      <w:r>
        <w:br/>
      </w:r>
      <w:r>
        <w:rPr>
          <w:rFonts w:ascii="Times New Roman"/>
          <w:b w:val="false"/>
          <w:i w:val="false"/>
          <w:color w:val="000000"/>
          <w:sz w:val="28"/>
        </w:rPr>
        <w:t>
      оқытудың сапасына бақылау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Еңбекті қорғау саласындағы мамандарды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даярлаудың және олардың біліктілігін көтерудің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Еңбекті қорғау саласындағы мамандарды қайта даярлау жоғары оқу орындарында арнайы факультеттерде олардың бұрынғы жоғары білімі бойынша жүзеге асырылып, оларға "еңбекті қорғау инженері" немесе "еңбекті қорғау менеджері" атағы беріледі. 
</w:t>
      </w:r>
      <w:r>
        <w:br/>
      </w:r>
      <w:r>
        <w:rPr>
          <w:rFonts w:ascii="Times New Roman"/>
          <w:b w:val="false"/>
          <w:i w:val="false"/>
          <w:color w:val="000000"/>
          <w:sz w:val="28"/>
        </w:rPr>
        <w:t>
      Тыңдаушылардың біліктілігін көтеру республикалық, салалық, салааралық және аймақтық біліктілігін көтеру орталықтарында жүзеге асырылады. 
</w:t>
      </w:r>
      <w:r>
        <w:br/>
      </w:r>
      <w:r>
        <w:rPr>
          <w:rFonts w:ascii="Times New Roman"/>
          <w:b w:val="false"/>
          <w:i w:val="false"/>
          <w:color w:val="000000"/>
          <w:sz w:val="28"/>
        </w:rPr>
        <w:t>
      4.2. Еңбекті қорғау саласындағы мамандарды оқытуға тиісті мекеме қызметтің осы түріне ұйымдардың басшылары мен мамандарын еңбекті қорғау жөнінде оқытуға және олардың білімін тексеруге рұқсат берудің тәртібіне сәйкес лицензия алғанда рұқсат етіледі. 
</w:t>
      </w:r>
      <w:r>
        <w:br/>
      </w:r>
      <w:r>
        <w:rPr>
          <w:rFonts w:ascii="Times New Roman"/>
          <w:b w:val="false"/>
          <w:i w:val="false"/>
          <w:color w:val="000000"/>
          <w:sz w:val="28"/>
        </w:rPr>
        <w:t>
      4.3. Еңбекті қорғау саласындағы мамандарды оқытудың нысаны мен оның ұзақтығы тапсырыс жасаушының келісімі негізінде, оқытудың мақсаты мен міндетіне, оқытылатындардың санатына, олардың кәсіптік деңгейіне және басқа да факторларға сүйене отырып белгіленеді. 
</w:t>
      </w:r>
      <w:r>
        <w:br/>
      </w:r>
      <w:r>
        <w:rPr>
          <w:rFonts w:ascii="Times New Roman"/>
          <w:b w:val="false"/>
          <w:i w:val="false"/>
          <w:color w:val="000000"/>
          <w:sz w:val="28"/>
        </w:rPr>
        <w:t>
      4.4. Білім беру мекемесінің оқу-өндірістік базасы еңбекті қорғау саласындағы тыңдаушыларды даярлауға және олардың білімін бағалауға қажетті кешенді техникалық және бағдарламалық құралдармен жарақтандырылуға тиіс. 
</w:t>
      </w:r>
      <w:r>
        <w:br/>
      </w:r>
      <w:r>
        <w:rPr>
          <w:rFonts w:ascii="Times New Roman"/>
          <w:b w:val="false"/>
          <w:i w:val="false"/>
          <w:color w:val="000000"/>
          <w:sz w:val="28"/>
        </w:rPr>
        <w:t>
      4.5. Оқыту жүйесінде сабақтардың мынадай басты түрлері: лекциялар, лабораториялық және практикалық сабақтар, семинарлар, іскер ойындар, консультациялар, тыңдаушылардың дербес сабақтары, түрлі меншік және шаруашылық нысандарындағы ұйымдарға бару көзделеді.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Білім беру мекемелерінің құқылары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Қайта даярлау және біліктілігін көтеру жүйесінің мекемелері: 
</w:t>
      </w:r>
      <w:r>
        <w:br/>
      </w:r>
      <w:r>
        <w:rPr>
          <w:rFonts w:ascii="Times New Roman"/>
          <w:b w:val="false"/>
          <w:i w:val="false"/>
          <w:color w:val="000000"/>
          <w:sz w:val="28"/>
        </w:rPr>
        <w:t>
      бүкіл министрліктердің, ведомстволардың және басқа да шаруашылық жүргізуші субъектілердің еңбекті қорғау саласындағы мамандарды даярлауға мұқтаждығын қанағаттандыруға; 
</w:t>
      </w:r>
      <w:r>
        <w:br/>
      </w:r>
      <w:r>
        <w:rPr>
          <w:rFonts w:ascii="Times New Roman"/>
          <w:b w:val="false"/>
          <w:i w:val="false"/>
          <w:color w:val="000000"/>
          <w:sz w:val="28"/>
        </w:rPr>
        <w:t>
      тыңдаушыларға еңбекті қорғау саласындағы отандық және шетелдік жетістіктерді үйретуді ұйымдастыруға; 
</w:t>
      </w:r>
      <w:r>
        <w:br/>
      </w:r>
      <w:r>
        <w:rPr>
          <w:rFonts w:ascii="Times New Roman"/>
          <w:b w:val="false"/>
          <w:i w:val="false"/>
          <w:color w:val="000000"/>
          <w:sz w:val="28"/>
        </w:rPr>
        <w:t>
      оқытудың нысандары мен түрлерін жетілдіріп, дамытуға; 
</w:t>
      </w:r>
      <w:r>
        <w:br/>
      </w:r>
      <w:r>
        <w:rPr>
          <w:rFonts w:ascii="Times New Roman"/>
          <w:b w:val="false"/>
          <w:i w:val="false"/>
          <w:color w:val="000000"/>
          <w:sz w:val="28"/>
        </w:rPr>
        <w:t>
      оқытушылар құрамының кәсіптік деңгейін арттыруға міндетті. 
</w:t>
      </w:r>
      <w:r>
        <w:br/>
      </w:r>
      <w:r>
        <w:rPr>
          <w:rFonts w:ascii="Times New Roman"/>
          <w:b w:val="false"/>
          <w:i w:val="false"/>
          <w:color w:val="000000"/>
          <w:sz w:val="28"/>
        </w:rPr>
        <w:t>
      5.2. Қайта даярлау және біліктілігін көтеру жүйесінің мекемелері: 
</w:t>
      </w:r>
      <w:r>
        <w:br/>
      </w:r>
      <w:r>
        <w:rPr>
          <w:rFonts w:ascii="Times New Roman"/>
          <w:b w:val="false"/>
          <w:i w:val="false"/>
          <w:color w:val="000000"/>
          <w:sz w:val="28"/>
        </w:rPr>
        <w:t>
      тыңдаушыларды оқытудың қорытындысы бойынша аттестаттауға және ол бойынша оларға тиісті біліктілік құжатын: оқытудың бағдарламасы мен ұзақтығына қарай куәлік (сертификат) немесе куәлік беруге; 
</w:t>
      </w:r>
      <w:r>
        <w:br/>
      </w:r>
      <w:r>
        <w:rPr>
          <w:rFonts w:ascii="Times New Roman"/>
          <w:b w:val="false"/>
          <w:i w:val="false"/>
          <w:color w:val="000000"/>
          <w:sz w:val="28"/>
        </w:rPr>
        <w:t>
      еңбекті қорғауға мемлекеттік бақылау және қадағалау жасайтын мамандарды оқыту және аттестация жүргізуге тартуға; 
</w:t>
      </w:r>
      <w:r>
        <w:br/>
      </w:r>
      <w:r>
        <w:rPr>
          <w:rFonts w:ascii="Times New Roman"/>
          <w:b w:val="false"/>
          <w:i w:val="false"/>
          <w:color w:val="000000"/>
          <w:sz w:val="28"/>
        </w:rPr>
        <w:t>
      ұйымдарға және басқа да шаруашылық субъектілеріне, сондай-ақ жеке адамдарға еңбекті қорғау саласындағы қызметкерлерді оқыту және олардың біліктілігін көтеру мәселелері бойынша ақылы консультациялық және өзге де көмек көрсетуге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Біліктілігін көтеру және қайта даярлау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мекемелерінің тыңдаушылары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Қайта даярлау және біліктілігін көтеру мекемелеріне ұйымдардың басшылары мен мамандары қатарынан жоғары, орта арнаулы және жалпы орта білімі бар мамандар жіберіледі. 
</w:t>
      </w:r>
      <w:r>
        <w:br/>
      </w:r>
      <w:r>
        <w:rPr>
          <w:rFonts w:ascii="Times New Roman"/>
          <w:b w:val="false"/>
          <w:i w:val="false"/>
          <w:color w:val="000000"/>
          <w:sz w:val="28"/>
        </w:rPr>
        <w:t>
      6.2. Оқытудың бағасын білім беру мекемесі тапсырыс жасаушының келісімімен белгілейді. 
</w:t>
      </w:r>
      <w:r>
        <w:br/>
      </w:r>
      <w:r>
        <w:rPr>
          <w:rFonts w:ascii="Times New Roman"/>
          <w:b w:val="false"/>
          <w:i w:val="false"/>
          <w:color w:val="000000"/>
          <w:sz w:val="28"/>
        </w:rPr>
        <w:t>
      6.3. Оқыту орталықтарының тыңдаушылары: 
</w:t>
      </w:r>
      <w:r>
        <w:br/>
      </w:r>
      <w:r>
        <w:rPr>
          <w:rFonts w:ascii="Times New Roman"/>
          <w:b w:val="false"/>
          <w:i w:val="false"/>
          <w:color w:val="000000"/>
          <w:sz w:val="28"/>
        </w:rPr>
        <w:t>
      өндірісте жарақат алудың, кәсіптік ауруға шалдығудың алдын алу және өндірістіктің нақты жағдайларында еңбекті қорғауды ұйымдастыру саласындағы өздерінің кәсіби білімдерін, дағдылары мен іскерліктерін жетілдіруге; 
</w:t>
      </w:r>
      <w:r>
        <w:br/>
      </w:r>
      <w:r>
        <w:rPr>
          <w:rFonts w:ascii="Times New Roman"/>
          <w:b w:val="false"/>
          <w:i w:val="false"/>
          <w:color w:val="000000"/>
          <w:sz w:val="28"/>
        </w:rPr>
        <w:t>
      оқу бағдарламасында көзделген жұмыстарды уақытында және толық көлемінде орындауға; 
</w:t>
      </w:r>
      <w:r>
        <w:br/>
      </w:r>
      <w:r>
        <w:rPr>
          <w:rFonts w:ascii="Times New Roman"/>
          <w:b w:val="false"/>
          <w:i w:val="false"/>
          <w:color w:val="000000"/>
          <w:sz w:val="28"/>
        </w:rPr>
        <w:t>
      мекеменің оқу процесінің және ішкі тәртібінің талаптарын қатаң орындауға міндетті. Оқу жоспарын орындамаған, сондай-ақ ішкі тәртіп ережелерін өрескел бұзған жағдайда тыңдаушы мекеме басшысының бұйрығымен оқудан шығарылып, оған тиісінше оқудан шығарудың себептері көрсетілген анықтама қағазы беріледі.
</w:t>
      </w:r>
      <w:r>
        <w:br/>
      </w:r>
      <w:r>
        <w:rPr>
          <w:rFonts w:ascii="Times New Roman"/>
          <w:b w:val="false"/>
          <w:i w:val="false"/>
          <w:color w:val="000000"/>
          <w:sz w:val="28"/>
        </w:rPr>
        <w:t>
      6.4. Институттардың, факультеттер мен курстардың тыңдаушылары:
</w:t>
      </w:r>
      <w:r>
        <w:br/>
      </w:r>
      <w:r>
        <w:rPr>
          <w:rFonts w:ascii="Times New Roman"/>
          <w:b w:val="false"/>
          <w:i w:val="false"/>
          <w:color w:val="000000"/>
          <w:sz w:val="28"/>
        </w:rPr>
        <w:t>
      оқу процесін жетілдіру жөнінде ұсыныстар жасауға;
</w:t>
      </w:r>
      <w:r>
        <w:br/>
      </w:r>
      <w:r>
        <w:rPr>
          <w:rFonts w:ascii="Times New Roman"/>
          <w:b w:val="false"/>
          <w:i w:val="false"/>
          <w:color w:val="000000"/>
          <w:sz w:val="28"/>
        </w:rPr>
        <w:t>
      оқу орнының барлық оқу және қосалқы-оқу бөлмелерін, оларда бар нормативтік, нұсқамалық, оқу және оқу-әдістемелік құжаттамаларын, сондай-ақ келісімнің шарты белгіленген тәртіпте басқа да қызметтерді пайдалануға құқылы.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