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622d" w14:textId="6596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аттестациялық комиссия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министрi 1997 жылғы 24 қарашадағы N 110 бұйрығы. Қазақстан Республикасы Әділет министрлігінде 1997 жылғы 3 желтоқсанда тіркелді. Тіркеу N 424. Күші жойылды - ҚР Әділет министрінің 2004 жылғы 25 мамырдағы N 148 (V042881)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"Нотариат туралы" Қазақстан Республикасы Заңының 106-бабын басшылыққа ала отырып, Бұйырамын: 
</w:t>
      </w:r>
      <w:r>
        <w:br/>
      </w:r>
      <w:r>
        <w:rPr>
          <w:rFonts w:ascii="Times New Roman"/>
          <w:b w:val="false"/>
          <w:i w:val="false"/>
          <w:color w:val="000000"/>
          <w:sz w:val="28"/>
        </w:rPr>
        <w:t>
      Орталық аттестациялық комиссия туралы ұсынылған Ереже бекiтiлсiн. 
</w:t>
      </w:r>
      <w:r>
        <w:br/>
      </w:r>
      <w:r>
        <w:rPr>
          <w:rFonts w:ascii="Times New Roman"/>
          <w:b w:val="false"/>
          <w:i w:val="false"/>
          <w:color w:val="000000"/>
          <w:sz w:val="28"/>
        </w:rPr>
        <w:t>
      Орталық аттестациялық комиссия туралы 26.07.97ж. Ереженiң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Мәтiн бойынша әрi қарай "Орталық комиссия" аталатын Орталық аттестациялық комиссия аймақтық аттестациялық комиссиялардың шешiмдерiне шағымдарды қарау үшiн, аттестация басталған күннен бастап, бiр жыл iшiнде дәлелдi себептер бойынша аймақтық аттестациялық комиссияға екiншi рет келмеген мемлекеттiк нотариустардың аттестациясын өткiзуге, сондай-ақ нотариустардың аттестациясы үшiн сұрақтар тiзiмiн бекiтедi. 
</w:t>
      </w:r>
      <w:r>
        <w:br/>
      </w:r>
      <w:r>
        <w:rPr>
          <w:rFonts w:ascii="Times New Roman"/>
          <w:b w:val="false"/>
          <w:i w:val="false"/>
          <w:color w:val="000000"/>
          <w:sz w:val="28"/>
        </w:rPr>
        <w:t>
      2. Орталық комиссия Қазақстан Республикасының Әдiлет министрiмен басқа құқықтық кәсiптiк тәжiрибелi нотариустардың, жоғары бiлiктi мамандар санынан құралады. 
</w:t>
      </w:r>
      <w:r>
        <w:br/>
      </w:r>
      <w:r>
        <w:rPr>
          <w:rFonts w:ascii="Times New Roman"/>
          <w:b w:val="false"/>
          <w:i w:val="false"/>
          <w:color w:val="000000"/>
          <w:sz w:val="28"/>
        </w:rPr>
        <w:t>
      3. Орталық комиссияның қызметiне басшылықты Қазақстан Республикасының Әдiлет министрi жүзеге асырады. 
</w:t>
      </w:r>
      <w:r>
        <w:br/>
      </w:r>
      <w:r>
        <w:rPr>
          <w:rFonts w:ascii="Times New Roman"/>
          <w:b w:val="false"/>
          <w:i w:val="false"/>
          <w:color w:val="000000"/>
          <w:sz w:val="28"/>
        </w:rPr>
        <w:t>
      4. Орталық комиссия хатшысы Қазақстан Республикасының Әдiлет министрлiгi аппаратының қызметкерлерi санынан тағайындалады. 
</w:t>
      </w:r>
      <w:r>
        <w:br/>
      </w:r>
      <w:r>
        <w:rPr>
          <w:rFonts w:ascii="Times New Roman"/>
          <w:b w:val="false"/>
          <w:i w:val="false"/>
          <w:color w:val="000000"/>
          <w:sz w:val="28"/>
        </w:rPr>
        <w:t>
      5. Орталық комиссияның мәжiлiстерi қажеттi шамада өткiзiледi. 
</w:t>
      </w:r>
      <w:r>
        <w:br/>
      </w:r>
      <w:r>
        <w:rPr>
          <w:rFonts w:ascii="Times New Roman"/>
          <w:b w:val="false"/>
          <w:i w:val="false"/>
          <w:color w:val="000000"/>
          <w:sz w:val="28"/>
        </w:rPr>
        <w:t>
      6. Аймақтық аттестациялық комиссияның шешiмдерiне шағым нотариуспен Орталық комиссияға аймақтық комиссия шешiмдерiнiң көшiрмесiн алған күннен бастап он күн мерзiм iшiнде берiледi. 
</w:t>
      </w:r>
      <w:r>
        <w:br/>
      </w:r>
      <w:r>
        <w:rPr>
          <w:rFonts w:ascii="Times New Roman"/>
          <w:b w:val="false"/>
          <w:i w:val="false"/>
          <w:color w:val="000000"/>
          <w:sz w:val="28"/>
        </w:rPr>
        <w:t>
      7. Орталық комиссияға берiлген шағым тiркелуге жатады және оны қарау күнi туралы арыз берушiге комиссия мәжiлiсiне дейiн жетi күннен кешiктiрiлмей хабарланады. 
</w:t>
      </w:r>
      <w:r>
        <w:br/>
      </w:r>
      <w:r>
        <w:rPr>
          <w:rFonts w:ascii="Times New Roman"/>
          <w:b w:val="false"/>
          <w:i w:val="false"/>
          <w:color w:val="000000"/>
          <w:sz w:val="28"/>
        </w:rPr>
        <w:t>
      8. Орталық комиссия аймақтық аттестациялық комиссияның шешiмiне ол түскен күннен бастап отыз күн iшiнде аймақтық аттестациялық комиссияның алғашқы материалдарының көшiрмелерiн талап етумен қаралады және мына шешiмдердiң бiрiн қабылдайды: 
</w:t>
      </w:r>
      <w:r>
        <w:br/>
      </w:r>
      <w:r>
        <w:rPr>
          <w:rFonts w:ascii="Times New Roman"/>
          <w:b w:val="false"/>
          <w:i w:val="false"/>
          <w:color w:val="000000"/>
          <w:sz w:val="28"/>
        </w:rPr>
        <w:t>
      - нотариустың аттестацияланбағаны туралы аймақтық аттестациялық комиссия шешiмiмен келiсiмi туралы; 
</w:t>
      </w:r>
      <w:r>
        <w:br/>
      </w:r>
      <w:r>
        <w:rPr>
          <w:rFonts w:ascii="Times New Roman"/>
          <w:b w:val="false"/>
          <w:i w:val="false"/>
          <w:color w:val="000000"/>
          <w:sz w:val="28"/>
        </w:rPr>
        <w:t>
      - нотариустың аттестациядан өткендiгi туралы (аймақтық аттестациялық комиссияның шешiмдерiн бiр уақытта бұзумен). 
</w:t>
      </w:r>
      <w:r>
        <w:br/>
      </w:r>
      <w:r>
        <w:rPr>
          <w:rFonts w:ascii="Times New Roman"/>
          <w:b w:val="false"/>
          <w:i w:val="false"/>
          <w:color w:val="000000"/>
          <w:sz w:val="28"/>
        </w:rPr>
        <w:t>
      9. Аймақтық аттестациялық комиссияның шешiмiне арызды қараушы адам Орталық аттестациялық комиссияның мәжiлiсiне қатысуға және қажеттi түсiнiктер беруге құқылы. 
</w:t>
      </w:r>
      <w:r>
        <w:br/>
      </w:r>
      <w:r>
        <w:rPr>
          <w:rFonts w:ascii="Times New Roman"/>
          <w:b w:val="false"/>
          <w:i w:val="false"/>
          <w:color w:val="000000"/>
          <w:sz w:val="28"/>
        </w:rPr>
        <w:t>
      10. Арыз берушi адамға қажет жағдайда Орталық комиссия арқылы жауаптар жазбаша немесе ауызша берiлетiн қосымша сұрақтар беруi мүмкiн. 
</w:t>
      </w:r>
      <w:r>
        <w:br/>
      </w:r>
      <w:r>
        <w:rPr>
          <w:rFonts w:ascii="Times New Roman"/>
          <w:b w:val="false"/>
          <w:i w:val="false"/>
          <w:color w:val="000000"/>
          <w:sz w:val="28"/>
        </w:rPr>
        <w:t>
      11. Орталық комиссия аттестацияланушының жазбаша арызы негiзiнде және аймақтық аттестациялық комиссияға келмеудiң дәлелдi себептерiн растайтын құжаттарды аймақтық аттестациялық комиссияларға белгiленген тәртiпте дәлелдi себептер бойынша аймақтық аттестациялық комиссияға екiншi рет келмеген нотариустарды аттестациядан өткiзедi. 
</w:t>
      </w:r>
      <w:r>
        <w:br/>
      </w:r>
      <w:r>
        <w:rPr>
          <w:rFonts w:ascii="Times New Roman"/>
          <w:b w:val="false"/>
          <w:i w:val="false"/>
          <w:color w:val="000000"/>
          <w:sz w:val="28"/>
        </w:rPr>
        <w:t>
      12. Орталық комиссияның мәжiлiстерi, егер оның мүшелерiнiң кемiнде төрттен үшi қатысса, құқылы болады. 
</w:t>
      </w:r>
      <w:r>
        <w:br/>
      </w:r>
      <w:r>
        <w:rPr>
          <w:rFonts w:ascii="Times New Roman"/>
          <w:b w:val="false"/>
          <w:i w:val="false"/>
          <w:color w:val="000000"/>
          <w:sz w:val="28"/>
        </w:rPr>
        <w:t>
      13. Орталық комиссияның шешiмi, егер ол үшiн комиссия мүшелерiнiң жалпы санының кемiнде үштен екiсi қатысса, қабылданған болып есептеледi. 
</w:t>
      </w:r>
      <w:r>
        <w:br/>
      </w:r>
      <w:r>
        <w:rPr>
          <w:rFonts w:ascii="Times New Roman"/>
          <w:b w:val="false"/>
          <w:i w:val="false"/>
          <w:color w:val="000000"/>
          <w:sz w:val="28"/>
        </w:rPr>
        <w:t>
      Дауыстар тең болған жағдайда комиссия төрағасының дауысы шешушi болып табылады. 
</w:t>
      </w:r>
      <w:r>
        <w:br/>
      </w:r>
      <w:r>
        <w:rPr>
          <w:rFonts w:ascii="Times New Roman"/>
          <w:b w:val="false"/>
          <w:i w:val="false"/>
          <w:color w:val="000000"/>
          <w:sz w:val="28"/>
        </w:rPr>
        <w:t>
      Дауыс беру ашық жүргiзiледi. 
</w:t>
      </w:r>
      <w:r>
        <w:br/>
      </w:r>
      <w:r>
        <w:rPr>
          <w:rFonts w:ascii="Times New Roman"/>
          <w:b w:val="false"/>
          <w:i w:val="false"/>
          <w:color w:val="000000"/>
          <w:sz w:val="28"/>
        </w:rPr>
        <w:t>
      Қабылданған шешiм туралы өтiнiш берушiге немесе аттестацияланушыға сол күнi жазбаша түрде хабарланады. 
</w:t>
      </w:r>
      <w:r>
        <w:br/>
      </w:r>
      <w:r>
        <w:rPr>
          <w:rFonts w:ascii="Times New Roman"/>
          <w:b w:val="false"/>
          <w:i w:val="false"/>
          <w:color w:val="000000"/>
          <w:sz w:val="28"/>
        </w:rPr>
        <w:t>
      Шешiмге комиссия мәжiлiсi мүшелерiнiң барлық қатысушылары қол қояды. 
</w:t>
      </w:r>
      <w:r>
        <w:br/>
      </w:r>
      <w:r>
        <w:rPr>
          <w:rFonts w:ascii="Times New Roman"/>
          <w:b w:val="false"/>
          <w:i w:val="false"/>
          <w:color w:val="000000"/>
          <w:sz w:val="28"/>
        </w:rPr>
        <w:t>
      Орталық комиссияның шешiмi Қазақстан Республикасының Әдiлет министрлiгiнде сақтауға қалдырылады. 
</w:t>
      </w:r>
      <w:r>
        <w:br/>
      </w:r>
      <w:r>
        <w:rPr>
          <w:rFonts w:ascii="Times New Roman"/>
          <w:b w:val="false"/>
          <w:i w:val="false"/>
          <w:color w:val="000000"/>
          <w:sz w:val="28"/>
        </w:rPr>
        <w:t>
      Шешiмге Орталық комиссияның құрамы қол қояды. 
</w:t>
      </w:r>
      <w:r>
        <w:br/>
      </w:r>
      <w:r>
        <w:rPr>
          <w:rFonts w:ascii="Times New Roman"/>
          <w:b w:val="false"/>
          <w:i w:val="false"/>
          <w:color w:val="000000"/>
          <w:sz w:val="28"/>
        </w:rPr>
        <w:t>
      14. Орталық аттестациялық комиссияның шешiмдерi шешушi болып табылады.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Әдiлет министрi
</w:t>
      </w:r>
      <w:r>
        <w:br/>
      </w:r>
      <w:r>
        <w:rPr>
          <w:rFonts w:ascii="Times New Roman"/>
          <w:b w:val="false"/>
          <w:i w:val="false"/>
          <w:color w:val="000000"/>
          <w:sz w:val="28"/>
        </w:rPr>
        <w:t>
                                   28 қараша 1997 ж.
</w:t>
      </w:r>
    </w:p>
    <w:p>
      <w:pPr>
        <w:spacing w:after="0"/>
        <w:ind w:left="0"/>
        <w:jc w:val="both"/>
      </w:pPr>
      <w:r>
        <w:rPr>
          <w:rFonts w:ascii="Times New Roman"/>
          <w:b w:val="false"/>
          <w:i w:val="false"/>
          <w:color w:val="000000"/>
          <w:sz w:val="28"/>
        </w:rPr>
        <w:t>
</w:t>
      </w:r>
      <w:r>
        <w:rPr>
          <w:rFonts w:ascii="Times New Roman"/>
          <w:b/>
          <w:i w:val="false"/>
          <w:color w:val="000000"/>
          <w:sz w:val="28"/>
        </w:rPr>
        <w:t>
Орталық аттестациялық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1. Мұхамеджанов Бауыржан Әлiмұлы     - Әдiлет министрi,
</w:t>
      </w:r>
      <w:r>
        <w:br/>
      </w:r>
      <w:r>
        <w:rPr>
          <w:rFonts w:ascii="Times New Roman"/>
          <w:b w:val="false"/>
          <w:i w:val="false"/>
          <w:color w:val="000000"/>
          <w:sz w:val="28"/>
        </w:rPr>
        <w:t>
                                            комиссия төрағасы
</w:t>
      </w:r>
      <w:r>
        <w:br/>
      </w:r>
      <w:r>
        <w:rPr>
          <w:rFonts w:ascii="Times New Roman"/>
          <w:b w:val="false"/>
          <w:i w:val="false"/>
          <w:color w:val="000000"/>
          <w:sz w:val="28"/>
        </w:rPr>
        <w:t>
     2. Төкеев Алмасбек Жахангерейұлы     - Iшкi әкiмшiлiк
</w:t>
      </w:r>
      <w:r>
        <w:br/>
      </w:r>
      <w:r>
        <w:rPr>
          <w:rFonts w:ascii="Times New Roman"/>
          <w:b w:val="false"/>
          <w:i w:val="false"/>
          <w:color w:val="000000"/>
          <w:sz w:val="28"/>
        </w:rPr>
        <w:t>
                                            Департаментiнiң
</w:t>
      </w:r>
      <w:r>
        <w:br/>
      </w:r>
      <w:r>
        <w:rPr>
          <w:rFonts w:ascii="Times New Roman"/>
          <w:b w:val="false"/>
          <w:i w:val="false"/>
          <w:color w:val="000000"/>
          <w:sz w:val="28"/>
        </w:rPr>
        <w:t>
                                            директоры, комиссия
</w:t>
      </w:r>
      <w:r>
        <w:br/>
      </w:r>
      <w:r>
        <w:rPr>
          <w:rFonts w:ascii="Times New Roman"/>
          <w:b w:val="false"/>
          <w:i w:val="false"/>
          <w:color w:val="000000"/>
          <w:sz w:val="28"/>
        </w:rPr>
        <w:t>
                                            хатшысы
</w:t>
      </w:r>
      <w:r>
        <w:br/>
      </w:r>
      <w:r>
        <w:rPr>
          <w:rFonts w:ascii="Times New Roman"/>
          <w:b w:val="false"/>
          <w:i w:val="false"/>
          <w:color w:val="000000"/>
          <w:sz w:val="28"/>
        </w:rPr>
        <w:t>
     3. Горбатенко Зоя Колуновна          - Ақмола қаласының
</w:t>
      </w:r>
      <w:r>
        <w:br/>
      </w:r>
      <w:r>
        <w:rPr>
          <w:rFonts w:ascii="Times New Roman"/>
          <w:b w:val="false"/>
          <w:i w:val="false"/>
          <w:color w:val="000000"/>
          <w:sz w:val="28"/>
        </w:rPr>
        <w:t>
                                            N 2 нотариалдық
</w:t>
      </w:r>
      <w:r>
        <w:br/>
      </w:r>
      <w:r>
        <w:rPr>
          <w:rFonts w:ascii="Times New Roman"/>
          <w:b w:val="false"/>
          <w:i w:val="false"/>
          <w:color w:val="000000"/>
          <w:sz w:val="28"/>
        </w:rPr>
        <w:t>
                                            кеңсесiнiң нотариусы
</w:t>
      </w:r>
      <w:r>
        <w:br/>
      </w:r>
      <w:r>
        <w:rPr>
          <w:rFonts w:ascii="Times New Roman"/>
          <w:b w:val="false"/>
          <w:i w:val="false"/>
          <w:color w:val="000000"/>
          <w:sz w:val="28"/>
        </w:rPr>
        <w:t>
     4. Дауылбаев Асхат Қайзоллаұлы       - Әдiлет вице-министрi
</w:t>
      </w:r>
      <w:r>
        <w:br/>
      </w:r>
      <w:r>
        <w:rPr>
          <w:rFonts w:ascii="Times New Roman"/>
          <w:b w:val="false"/>
          <w:i w:val="false"/>
          <w:color w:val="000000"/>
          <w:sz w:val="28"/>
        </w:rPr>
        <w:t>
     5. Жалыбин Сергей Михайлович         - ҚР Парламенпен
</w:t>
      </w:r>
      <w:r>
        <w:br/>
      </w:r>
      <w:r>
        <w:rPr>
          <w:rFonts w:ascii="Times New Roman"/>
          <w:b w:val="false"/>
          <w:i w:val="false"/>
          <w:color w:val="000000"/>
          <w:sz w:val="28"/>
        </w:rPr>
        <w:t>
                                            байланыстар жөнiндегi
</w:t>
      </w:r>
      <w:r>
        <w:br/>
      </w:r>
      <w:r>
        <w:rPr>
          <w:rFonts w:ascii="Times New Roman"/>
          <w:b w:val="false"/>
          <w:i w:val="false"/>
          <w:color w:val="000000"/>
          <w:sz w:val="28"/>
        </w:rPr>
        <w:t>
                                            хатшы
</w:t>
      </w:r>
      <w:r>
        <w:br/>
      </w:r>
      <w:r>
        <w:rPr>
          <w:rFonts w:ascii="Times New Roman"/>
          <w:b w:val="false"/>
          <w:i w:val="false"/>
          <w:color w:val="000000"/>
          <w:sz w:val="28"/>
        </w:rPr>
        <w:t>
     6. Жиленкова Людмила Анатольевна     - заң ҒЗИ бөлiм
</w:t>
      </w:r>
      <w:r>
        <w:br/>
      </w:r>
      <w:r>
        <w:rPr>
          <w:rFonts w:ascii="Times New Roman"/>
          <w:b w:val="false"/>
          <w:i w:val="false"/>
          <w:color w:val="000000"/>
          <w:sz w:val="28"/>
        </w:rPr>
        <w:t>
                                            меңгерушiсi
</w:t>
      </w:r>
      <w:r>
        <w:br/>
      </w:r>
      <w:r>
        <w:rPr>
          <w:rFonts w:ascii="Times New Roman"/>
          <w:b w:val="false"/>
          <w:i w:val="false"/>
          <w:color w:val="000000"/>
          <w:sz w:val="28"/>
        </w:rPr>
        <w:t>
     7. Мочалова Галина Евгеньевна        - Алматы қаласының N 16
</w:t>
      </w:r>
      <w:r>
        <w:br/>
      </w:r>
      <w:r>
        <w:rPr>
          <w:rFonts w:ascii="Times New Roman"/>
          <w:b w:val="false"/>
          <w:i w:val="false"/>
          <w:color w:val="000000"/>
          <w:sz w:val="28"/>
        </w:rPr>
        <w:t>
                                            мемлекеттiк кеңсесiнiң
</w:t>
      </w:r>
      <w:r>
        <w:br/>
      </w:r>
      <w:r>
        <w:rPr>
          <w:rFonts w:ascii="Times New Roman"/>
          <w:b w:val="false"/>
          <w:i w:val="false"/>
          <w:color w:val="000000"/>
          <w:sz w:val="28"/>
        </w:rPr>
        <w:t>
                                            мемлекеттiк нотариусы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