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f9bd" w14:textId="3a5f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мен арақ импортының көлемiн орналастыруға лицензия алудың конкурстың шарттары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сауда министрлiгi 1997 жылғы 12 тамыздағы N 153. Қазақстан Республикасы Әділет министрлігінде 1997 жылғы 4 қыркүйекте тіркелді. Тіркеу N 360.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"Этил спиртi мен арақ импортының көлемiн орналастыруға лицензия алудың конкурстық шарттарын" бекiту туралы" Қазақстан Республикасы Қаржы министрiнiң 1997 жылғы 12 тамыздағы N 153 бұйрығы (Қазақстан Республикасы Әдiлет министрлiгiнде 1997 жылғы 4 қыркүйекте N 360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"Қазақстан Республикасында этил спиртi мен арақтың импортын лицензиялау туралы" 1997 жылғы 27 маусымдағы N 1031 қаулысының орындалуы үшiн бұйырамын: 
</w:t>
      </w:r>
      <w:r>
        <w:br/>
      </w:r>
      <w:r>
        <w:rPr>
          <w:rFonts w:ascii="Times New Roman"/>
          <w:b w:val="false"/>
          <w:i w:val="false"/>
          <w:color w:val="000000"/>
          <w:sz w:val="28"/>
        </w:rPr>
        <w:t>
      Өтiнiм берушiлер арасында "Этил спиртi мен арақ импортының көлемiн орналастыруға лицензия алудың келесi конкурстың шарттары бекiтiлсiн: 
</w:t>
      </w:r>
      <w:r>
        <w:br/>
      </w:r>
      <w:r>
        <w:rPr>
          <w:rFonts w:ascii="Times New Roman"/>
          <w:b w:val="false"/>
          <w:i w:val="false"/>
          <w:color w:val="000000"/>
          <w:sz w:val="28"/>
        </w:rPr>
        <w:t>
      1) Этил спиртi мен арақ импортының көлемiн алудағы конкурсқа экономика және Сауда министрлiгiнiң этил спиртi мен алкоголь өнiмдерiнiң импортын лицензиялау жөнiндегi комиссиясына (бұдан былай - Комиссия) Қазақстан Республикасы Үкiметiнiң 1997 жылғы 27 маусымдағы N 1031 
</w:t>
      </w:r>
      <w:r>
        <w:rPr>
          <w:rFonts w:ascii="Times New Roman"/>
          <w:b w:val="false"/>
          <w:i w:val="false"/>
          <w:color w:val="000000"/>
          <w:sz w:val="28"/>
        </w:rPr>
        <w:t xml:space="preserve"> P971031_ </w:t>
      </w:r>
      <w:r>
        <w:rPr>
          <w:rFonts w:ascii="Times New Roman"/>
          <w:b w:val="false"/>
          <w:i w:val="false"/>
          <w:color w:val="000000"/>
          <w:sz w:val="28"/>
        </w:rPr>
        <w:t>
 қаулысымен айқындалған құжаттардың толық пакетiн тапсырған барлық өтiнiм берушiлер тең құқымен қатыса алады. 
</w:t>
      </w:r>
      <w:r>
        <w:br/>
      </w:r>
      <w:r>
        <w:rPr>
          <w:rFonts w:ascii="Times New Roman"/>
          <w:b w:val="false"/>
          <w:i w:val="false"/>
          <w:color w:val="000000"/>
          <w:sz w:val="28"/>
        </w:rPr>
        <w:t>
      Этил спиртi импортының конкурсына тек, алкоголь өнiмдерi өндiрiсiне лицензия тапсырған өтiнiм берушiлер қатысады. 
</w:t>
      </w:r>
      <w:r>
        <w:br/>
      </w:r>
      <w:r>
        <w:rPr>
          <w:rFonts w:ascii="Times New Roman"/>
          <w:b w:val="false"/>
          <w:i w:val="false"/>
          <w:color w:val="000000"/>
          <w:sz w:val="28"/>
        </w:rPr>
        <w:t>
      2) Комиссия бекiтiлген импорт көлемiн (санымен алғандағы) және аталмыш импорт көлемiн орналастыруға арналған конкурстың өткiзілуi мерзiмiн көрсете отырып, конкурстың өткiзiлуi мен шарттары туралы бұқаралық ақпарат құралдары арқылы хабар конкурстың басталу мерзiмiнен 15 күн бұрын берiледi. 
</w:t>
      </w:r>
      <w:r>
        <w:br/>
      </w:r>
      <w:r>
        <w:rPr>
          <w:rFonts w:ascii="Times New Roman"/>
          <w:b w:val="false"/>
          <w:i w:val="false"/>
          <w:color w:val="000000"/>
          <w:sz w:val="28"/>
        </w:rPr>
        <w:t>
      3) Конкурстың әрбiр қатысушысы жарияланған конкурсқа бiр ұсыныс бере алады. 
</w:t>
      </w:r>
      <w:r>
        <w:br/>
      </w:r>
      <w:r>
        <w:rPr>
          <w:rFonts w:ascii="Times New Roman"/>
          <w:b w:val="false"/>
          <w:i w:val="false"/>
          <w:color w:val="000000"/>
          <w:sz w:val="28"/>
        </w:rPr>
        <w:t>
      4) Конкурсқа қатысушы құжаттарды дайындап ұсынуға кететiн шығындардың барлығын өзi көтередi. 
</w:t>
      </w:r>
      <w:r>
        <w:br/>
      </w:r>
      <w:r>
        <w:rPr>
          <w:rFonts w:ascii="Times New Roman"/>
          <w:b w:val="false"/>
          <w:i w:val="false"/>
          <w:color w:val="000000"/>
          <w:sz w:val="28"/>
        </w:rPr>
        <w:t>
      5) Комиссия лицензия алуға ұсынылған құжаттарды тоқсанның алғашқы он күнi iшiнде қабылдайды. 
</w:t>
      </w:r>
      <w:r>
        <w:br/>
      </w:r>
      <w:r>
        <w:rPr>
          <w:rFonts w:ascii="Times New Roman"/>
          <w:b w:val="false"/>
          <w:i w:val="false"/>
          <w:color w:val="000000"/>
          <w:sz w:val="28"/>
        </w:rPr>
        <w:t>
      Аталмыш мерзiмнен кейiн берiлген арыздар жалпы негiзде, келесi тоқсанның бiрiншi он күндiгiнде кезектi қарауға қабылданады. 
</w:t>
      </w:r>
      <w:r>
        <w:br/>
      </w:r>
      <w:r>
        <w:rPr>
          <w:rFonts w:ascii="Times New Roman"/>
          <w:b w:val="false"/>
          <w:i w:val="false"/>
          <w:color w:val="000000"/>
          <w:sz w:val="28"/>
        </w:rPr>
        <w:t>
      Конкурсқа қатысып, одан өте алмаған өтiнiм берушiлер келесi конкурстарға қатысу үшiн қата арыз бере алады. 
</w:t>
      </w:r>
      <w:r>
        <w:br/>
      </w:r>
      <w:r>
        <w:rPr>
          <w:rFonts w:ascii="Times New Roman"/>
          <w:b w:val="false"/>
          <w:i w:val="false"/>
          <w:color w:val="000000"/>
          <w:sz w:val="28"/>
        </w:rPr>
        <w:t>
      6) Комиссия, Қазақстан Республикасы Үкiметiнiң 1997 жылғы 30 маусымдағы N 1037 
</w:t>
      </w:r>
      <w:r>
        <w:rPr>
          <w:rFonts w:ascii="Times New Roman"/>
          <w:b w:val="false"/>
          <w:i w:val="false"/>
          <w:color w:val="000000"/>
          <w:sz w:val="28"/>
        </w:rPr>
        <w:t xml:space="preserve"> P971037_ </w:t>
      </w:r>
      <w:r>
        <w:rPr>
          <w:rFonts w:ascii="Times New Roman"/>
          <w:b w:val="false"/>
          <w:i w:val="false"/>
          <w:color w:val="000000"/>
          <w:sz w:val="28"/>
        </w:rPr>
        <w:t>
 қаулысында және осы бұйрықтың 9-шы тармағында көрсетiлген шарттарға сәйкес ұсынылған құжаттарды бағалап, салыстырады. 
</w:t>
      </w:r>
      <w:r>
        <w:br/>
      </w:r>
      <w:r>
        <w:rPr>
          <w:rFonts w:ascii="Times New Roman"/>
          <w:b w:val="false"/>
          <w:i w:val="false"/>
          <w:color w:val="000000"/>
          <w:sz w:val="28"/>
        </w:rPr>
        <w:t>
      7) Комиссия, конкурстың құжаттары конкурс шарттарына сай келген қатысушыларға лицензия беру жайлы шешiм шығарады. Бұл ретте конкурсқа қатысушының қаржылық, техникалық және өндiрiстiк мүмкiндiгi ескерiледi. 
</w:t>
      </w:r>
      <w:r>
        <w:br/>
      </w:r>
      <w:r>
        <w:rPr>
          <w:rFonts w:ascii="Times New Roman"/>
          <w:b w:val="false"/>
          <w:i w:val="false"/>
          <w:color w:val="000000"/>
          <w:sz w:val="28"/>
        </w:rPr>
        <w:t>
      8) Этил спиртi және арақтың енгiзуге рұқсат етiлген көлемiн бөлгенде, басымдық алатын импорттаушылар: 
</w:t>
      </w:r>
      <w:r>
        <w:br/>
      </w:r>
      <w:r>
        <w:rPr>
          <w:rFonts w:ascii="Times New Roman"/>
          <w:b w:val="false"/>
          <w:i w:val="false"/>
          <w:color w:val="000000"/>
          <w:sz w:val="28"/>
        </w:rPr>
        <w:t>
      а) жоғары сапалы өнiмдi әкелушiлер (медалi, дипломы және басқалары барлар); 
</w:t>
      </w:r>
      <w:r>
        <w:br/>
      </w:r>
      <w:r>
        <w:rPr>
          <w:rFonts w:ascii="Times New Roman"/>
          <w:b w:val="false"/>
          <w:i w:val="false"/>
          <w:color w:val="000000"/>
          <w:sz w:val="28"/>
        </w:rPr>
        <w:t>
      б) инвестиция берушiлер және Қазақстан аумағында жұмыс орнын жасаушылар; 
</w:t>
      </w:r>
      <w:r>
        <w:br/>
      </w:r>
      <w:r>
        <w:rPr>
          <w:rFonts w:ascii="Times New Roman"/>
          <w:b w:val="false"/>
          <w:i w:val="false"/>
          <w:color w:val="000000"/>
          <w:sz w:val="28"/>
        </w:rPr>
        <w:t>
      в) арақ әкелген жағдайда - алкоголь өнiмдерi өндiрiсiне лицензиясы жоқ, өтiнiм берушiлер; 
</w:t>
      </w:r>
      <w:r>
        <w:br/>
      </w:r>
      <w:r>
        <w:rPr>
          <w:rFonts w:ascii="Times New Roman"/>
          <w:b w:val="false"/>
          <w:i w:val="false"/>
          <w:color w:val="000000"/>
          <w:sz w:val="28"/>
        </w:rPr>
        <w:t>
      г) салық және кедендiк жеңiлдiктерi жоқтар; 
</w:t>
      </w:r>
      <w:r>
        <w:br/>
      </w:r>
      <w:r>
        <w:rPr>
          <w:rFonts w:ascii="Times New Roman"/>
          <w:b w:val="false"/>
          <w:i w:val="false"/>
          <w:color w:val="000000"/>
          <w:sz w:val="28"/>
        </w:rPr>
        <w:t>
      д) мемлекеттiк бюджет пен Зейнетақы қорына қарызы жоқтар; 
</w:t>
      </w:r>
      <w:r>
        <w:br/>
      </w:r>
      <w:r>
        <w:rPr>
          <w:rFonts w:ascii="Times New Roman"/>
          <w:b w:val="false"/>
          <w:i w:val="false"/>
          <w:color w:val="000000"/>
          <w:sz w:val="28"/>
        </w:rPr>
        <w:t>
      е) алкоголь өнiмдерiн сақтауға және көтерме сатуға лицензиясы барлар. 
</w:t>
      </w:r>
      <w:r>
        <w:br/>
      </w:r>
      <w:r>
        <w:rPr>
          <w:rFonts w:ascii="Times New Roman"/>
          <w:b w:val="false"/>
          <w:i w:val="false"/>
          <w:color w:val="000000"/>
          <w:sz w:val="28"/>
        </w:rPr>
        <w:t>
      9) Этил спиртi мен арақтың импортқа рұқсат етiлген көлемi экономикалық жөнiне қарай тоқсан бойынша бөлiнедi. Бұл ретте этил спиртi мен арақтың импортталатын көлемнiң жылдық үлесi оларды Қазақстан Республикасының кедендiк аумағында бiр жылдық сатып өткiзу көлемiнiң (саны бойынша) 20 процентiнен аспауға тиiстi. 
</w:t>
      </w:r>
      <w:r>
        <w:br/>
      </w:r>
      <w:r>
        <w:rPr>
          <w:rFonts w:ascii="Times New Roman"/>
          <w:b w:val="false"/>
          <w:i w:val="false"/>
          <w:color w:val="000000"/>
          <w:sz w:val="28"/>
        </w:rPr>
        <w:t>
      10) 9-шы тармақта көрсетiлген талаптар ескерiлiп конкурстан өткен екi немесе одан да көп өтiнiм берушiлер болғанда олардың арасында импорт көлемi былай бөлiнедi:
</w:t>
      </w:r>
      <w:r>
        <w:br/>
      </w:r>
      <w:r>
        <w:rPr>
          <w:rFonts w:ascii="Times New Roman"/>
          <w:b w:val="false"/>
          <w:i w:val="false"/>
          <w:color w:val="000000"/>
          <w:sz w:val="28"/>
        </w:rPr>
        <w:t>
      - этил спирт үшiн - бүгiнгi өндiрiс қуаты және өндiрiс технологиясы ескерiле отырып (Стандарттау жөнiндегi агенттiктiң қорытындысы);
</w:t>
      </w:r>
      <w:r>
        <w:br/>
      </w:r>
      <w:r>
        <w:rPr>
          <w:rFonts w:ascii="Times New Roman"/>
          <w:b w:val="false"/>
          <w:i w:val="false"/>
          <w:color w:val="000000"/>
          <w:sz w:val="28"/>
        </w:rPr>
        <w:t>
      - араққа - берушi аймақтар ескерiле отырып, басқа қатысушылардың жазбаша келiсiмi болғанда, тең көлемде, немесе бiреуiнiң немесе бiрнешеуiнiң пайдасына орай.
</w:t>
      </w:r>
      <w:r>
        <w:br/>
      </w:r>
      <w:r>
        <w:rPr>
          <w:rFonts w:ascii="Times New Roman"/>
          <w:b w:val="false"/>
          <w:i w:val="false"/>
          <w:color w:val="000000"/>
          <w:sz w:val="28"/>
        </w:rPr>
        <w:t>
      11) Өтiнiм берушi бұрын алынған лицензияда көрсетiлген импорт көлемiн толық пайдалана алмаған жағдайда, босаған квоталар жаңа лицензия бергенде пайдаланылуы мүмкiн.
</w:t>
      </w:r>
      <w:r>
        <w:br/>
      </w:r>
      <w:r>
        <w:rPr>
          <w:rFonts w:ascii="Times New Roman"/>
          <w:b w:val="false"/>
          <w:i w:val="false"/>
          <w:color w:val="000000"/>
          <w:sz w:val="28"/>
        </w:rPr>
        <w:t>
      12) Комиссия шешiмi хаттамамен ресiмделедi.
</w:t>
      </w:r>
      <w:r>
        <w:br/>
      </w:r>
      <w:r>
        <w:rPr>
          <w:rFonts w:ascii="Times New Roman"/>
          <w:b w:val="false"/>
          <w:i w:val="false"/>
          <w:color w:val="000000"/>
          <w:sz w:val="28"/>
        </w:rPr>
        <w:t>
      13) Лицензия қолданыстағы рет-жөнiмен берiледi.
</w:t>
      </w:r>
    </w:p>
    <w:p>
      <w:pPr>
        <w:spacing w:after="0"/>
        <w:ind w:left="0"/>
        <w:jc w:val="both"/>
      </w:pPr>
      <w:r>
        <w:rPr>
          <w:rFonts w:ascii="Times New Roman"/>
          <w:b w:val="false"/>
          <w:i w:val="false"/>
          <w:color w:val="000000"/>
          <w:sz w:val="28"/>
        </w:rPr>
        <w:t>
      Вице-Министр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