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68ec" w14:textId="4d36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"Тапсырмалар бойынша сома" бюджеттен тыс есебiнiң қаражатын қалыптастыру және пайдалану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Республикасының Бас прокуратурасы 1997 жылғы 22 шiлдедегi N 359/ЦА Қазақстан Республикасы Әділет министрлігінде 1997 жылғы 5 тамызда тіркелді. Тіркеу N 346. Күші жойылды - ҚР Әділет министрлігінің НҚА мемлекеттік тіркеу туралы 1997 жылғы 1 қазандағы қорытындысы. (~V970378)</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Қаржы министрлiгi                  Бас прокуратурасы</w:t>
      </w:r>
    </w:p>
    <w:p>
      <w:pPr>
        <w:spacing w:after="0"/>
        <w:ind w:left="0"/>
        <w:jc w:val="both"/>
      </w:pPr>
      <w:r>
        <w:rPr>
          <w:rFonts w:ascii="Times New Roman"/>
          <w:b w:val="false"/>
          <w:i w:val="false"/>
          <w:color w:val="000000"/>
          <w:sz w:val="28"/>
        </w:rPr>
        <w:t>      14.07.1997 ж. 22/5456            14.07.1997 ж. 10-286-97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14.07.1997 ж. N 559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прокуратура органдарының "Тапсырмалар бойынша сома" бюджеттен тыс есебiнiң қаражатын қалыптастыру және пайдалану туралы Нұсқау: </w:t>
      </w:r>
      <w:r>
        <w:br/>
      </w:r>
      <w:r>
        <w:rPr>
          <w:rFonts w:ascii="Times New Roman"/>
          <w:b w:val="false"/>
          <w:i w:val="false"/>
          <w:color w:val="000000"/>
          <w:sz w:val="28"/>
        </w:rPr>
        <w:t>
      1. Бұл нұсқау Қазақстан Республикасы Президентiнiң 17 наурыз 1995 жылғы 2127 қаулысына </w:t>
      </w:r>
      <w:r>
        <w:rPr>
          <w:rFonts w:ascii="Times New Roman"/>
          <w:b w:val="false"/>
          <w:i w:val="false"/>
          <w:color w:val="000000"/>
          <w:sz w:val="28"/>
        </w:rPr>
        <w:t xml:space="preserve">K952127_ </w:t>
      </w:r>
      <w:r>
        <w:rPr>
          <w:rFonts w:ascii="Times New Roman"/>
          <w:b w:val="false"/>
          <w:i w:val="false"/>
          <w:color w:val="000000"/>
          <w:sz w:val="28"/>
        </w:rPr>
        <w:t>, Қазақстан Республикасы Үкiметiнiң 10 маусым 1997 жылғы N 943 </w:t>
      </w:r>
      <w:r>
        <w:rPr>
          <w:rFonts w:ascii="Times New Roman"/>
          <w:b w:val="false"/>
          <w:i w:val="false"/>
          <w:color w:val="000000"/>
          <w:sz w:val="28"/>
        </w:rPr>
        <w:t xml:space="preserve">P970943_ </w:t>
      </w:r>
      <w:r>
        <w:rPr>
          <w:rFonts w:ascii="Times New Roman"/>
          <w:b w:val="false"/>
          <w:i w:val="false"/>
          <w:color w:val="000000"/>
          <w:sz w:val="28"/>
        </w:rPr>
        <w:t xml:space="preserve">"Прокуратура органдарының "Тапсырмалар бойынша сома" бюджеттен тыс есебi туралы" қаулысына сәйкес жасалған және ол прокуратура органдарының "Тапсырмалар бойынша сома" бюджеттен тыс есебiнiң (ары қарай - бюджеттен тыс есеп) қаражатын қалыптастыруды және пайдаланудың тәртiбiн белгiлейдi. </w:t>
      </w:r>
      <w:r>
        <w:br/>
      </w:r>
      <w:r>
        <w:rPr>
          <w:rFonts w:ascii="Times New Roman"/>
          <w:b w:val="false"/>
          <w:i w:val="false"/>
          <w:color w:val="000000"/>
          <w:sz w:val="28"/>
        </w:rPr>
        <w:t xml:space="preserve">
      2. Қаражатқа есеп жүргiзу үшiн Қазақстан Республикасының өкiлеттi банкiнде және оның облыстық бөлiмшелерiнде Қазақстан Республикасының Бас прокуратурасы, облыстық прокуратуралар мен оларға теңестiрiлген прокуратуралар үшiн "Тапсырмалар бойынша сома"-ның бюджеттен тыс есебi ашылады. </w:t>
      </w:r>
      <w:r>
        <w:br/>
      </w:r>
      <w:r>
        <w:rPr>
          <w:rFonts w:ascii="Times New Roman"/>
          <w:b w:val="false"/>
          <w:i w:val="false"/>
          <w:color w:val="000000"/>
          <w:sz w:val="28"/>
        </w:rPr>
        <w:t xml:space="preserve">
      3. Бюджеттен тыс есептiк қаражаты прокурорлық шара қолдану нәтижесiнде мемлекет пайдасына өндiрiлiп алынатын соманың және өтелген төлемнiң 50%-iн аудару есебiнен қалыптасады. </w:t>
      </w:r>
      <w:r>
        <w:br/>
      </w:r>
      <w:r>
        <w:rPr>
          <w:rFonts w:ascii="Times New Roman"/>
          <w:b w:val="false"/>
          <w:i w:val="false"/>
          <w:color w:val="000000"/>
          <w:sz w:val="28"/>
        </w:rPr>
        <w:t xml:space="preserve">
      Атап айтқанда: </w:t>
      </w:r>
      <w:r>
        <w:br/>
      </w:r>
      <w:r>
        <w:rPr>
          <w:rFonts w:ascii="Times New Roman"/>
          <w:b w:val="false"/>
          <w:i w:val="false"/>
          <w:color w:val="000000"/>
          <w:sz w:val="28"/>
        </w:rPr>
        <w:t xml:space="preserve">
      - кәсiпорындар мен ұйымдардың салық және басқа да мiндеттi төлемдер, сондай-ақ мемлекеттiк алым түрiнде уақтылы төлемеген, бiрақ кейiн өндiрiлген сомасынан; </w:t>
      </w:r>
      <w:r>
        <w:br/>
      </w:r>
      <w:r>
        <w:rPr>
          <w:rFonts w:ascii="Times New Roman"/>
          <w:b w:val="false"/>
          <w:i w:val="false"/>
          <w:color w:val="000000"/>
          <w:sz w:val="28"/>
        </w:rPr>
        <w:t xml:space="preserve">
      - прокурорлардың ұйғарымдары мен талаптары бойынша мемлекет меншiгiне өткен мүлiктердiң (иесiз мүлiктер, бетi ашылған заңсыз мәмiлелердiң нәтижесiнде мемлекет меншiгiне өткен мүлiктер т.б.) құнынан; </w:t>
      </w:r>
      <w:r>
        <w:br/>
      </w:r>
      <w:r>
        <w:rPr>
          <w:rFonts w:ascii="Times New Roman"/>
          <w:b w:val="false"/>
          <w:i w:val="false"/>
          <w:color w:val="000000"/>
          <w:sz w:val="28"/>
        </w:rPr>
        <w:t xml:space="preserve">
      - заң актiлерiн бұзу нәтижесiнде мемлекетке келген залалдың сомасынан. </w:t>
      </w:r>
      <w:r>
        <w:br/>
      </w:r>
      <w:r>
        <w:rPr>
          <w:rFonts w:ascii="Times New Roman"/>
          <w:b w:val="false"/>
          <w:i w:val="false"/>
          <w:color w:val="000000"/>
          <w:sz w:val="28"/>
        </w:rPr>
        <w:t xml:space="preserve">
      Мемлекет меншiгiне өтетiн мүлiк ҚР Қаржы министрлiгiнiң 10 қазан 1994 жылғы N 250 "а" бұйрығымен бекiтiлген "Мемлекетке мұрагерлiк жолмен берiлген тәркiленген иесiз мүлiктi, қазынаны, олжаны, сондай-ақ асыл тастардан жасалынған бұйымдарды есепке алу, бағалау және сату тәртiбi туралы" Нұсқауға сәйкес бағаланады: </w:t>
      </w:r>
      <w:r>
        <w:br/>
      </w:r>
      <w:r>
        <w:rPr>
          <w:rFonts w:ascii="Times New Roman"/>
          <w:b w:val="false"/>
          <w:i w:val="false"/>
          <w:color w:val="000000"/>
          <w:sz w:val="28"/>
        </w:rPr>
        <w:t xml:space="preserve">
      Қазақстан Республикасы прокуратура органдарының "Тапсырмалар бойынша сома" бюджеттен тыс есебiне iс жүзiнде аударылған сомалар, оның iшiнде прокурорлық шара қолдану актiсi негiзiнде салық салуға жататын заңды тұлғалар арасындағы өзара есеп сомасы өндiрiлген сома деп саналады. </w:t>
      </w:r>
      <w:r>
        <w:br/>
      </w:r>
      <w:r>
        <w:rPr>
          <w:rFonts w:ascii="Times New Roman"/>
          <w:b w:val="false"/>
          <w:i w:val="false"/>
          <w:color w:val="000000"/>
          <w:sz w:val="28"/>
        </w:rPr>
        <w:t xml:space="preserve">
      Облыстық прокуратуралар мен оларға теңестiрiлген прокуратуралар iс жүзiнде келiп түскен соманың 50%-iн ҚР Қаржы министрлiгiнiң 20.05.96 жылғы N 111 бұйрығымен бекiтiлген "Қазақстан Республикасының кiрiстерi мен шығыстарын бюджеттiк топтастырудағы" кодты көрсетiп тиiстi бюджеттiң есебiне аударады, ал 50% мөлшерiндегi сома кейiн ҚР Бас прокуратурасының бюджеттен тыс есебiне аударылуы үшiн өздерiнiң бюджеттен тыс есебiнде қалады. </w:t>
      </w:r>
      <w:r>
        <w:br/>
      </w:r>
      <w:r>
        <w:rPr>
          <w:rFonts w:ascii="Times New Roman"/>
          <w:b w:val="false"/>
          <w:i w:val="false"/>
          <w:color w:val="000000"/>
          <w:sz w:val="28"/>
        </w:rPr>
        <w:t xml:space="preserve">
      Қазақстан Республикасы Бас прокуратурасының бюджеттен тыс есебiне аударылатын соманың нормативтiң ол әрбiр нақты жағдайда өзiнше белгiлейдi. </w:t>
      </w:r>
      <w:r>
        <w:br/>
      </w:r>
      <w:r>
        <w:rPr>
          <w:rFonts w:ascii="Times New Roman"/>
          <w:b w:val="false"/>
          <w:i w:val="false"/>
          <w:color w:val="000000"/>
          <w:sz w:val="28"/>
        </w:rPr>
        <w:t xml:space="preserve">
      Облыстық прокуратуралар мен оларға теңестiрiлген прокуратуралар Қазақстан Республикасы Бас прокуратурасының "Тапсырмалар бойынша сома" бюджеттен тыс есебiне нақты аударылған сома көрсетiлген төлем құжатының көшiрмесi тiркелген тiзiмдi әр айдың 10 жұлдызына дейiн Қазақстан Республикасының Бас прокуратурасына жiбередi. </w:t>
      </w:r>
      <w:r>
        <w:br/>
      </w:r>
      <w:r>
        <w:rPr>
          <w:rFonts w:ascii="Times New Roman"/>
          <w:b w:val="false"/>
          <w:i w:val="false"/>
          <w:color w:val="000000"/>
          <w:sz w:val="28"/>
        </w:rPr>
        <w:t xml:space="preserve">
      Қазақстан Республикасы Бас прокуратурасының "Тапсырмалар бойынша сома" бюджеттен тыс есебiне келiп түскен сома жайындағы жиынтық оперативтiк мәлiмет ай сайын әр айдың 15 жұлдызына дейiн Қазақстан Республикасының Қаржы министрлiгiне хабарланады. </w:t>
      </w:r>
      <w:r>
        <w:br/>
      </w:r>
      <w:r>
        <w:rPr>
          <w:rFonts w:ascii="Times New Roman"/>
          <w:b w:val="false"/>
          <w:i w:val="false"/>
          <w:color w:val="000000"/>
          <w:sz w:val="28"/>
        </w:rPr>
        <w:t xml:space="preserve">
      4. Прокуратура органдарының шешiмiмен тексеру барысында ақша қаражаты алынған жауапкер толық ақталса, келген залал, заңда белгiленген тәртiпте, прокуратура органдарының бюджеттен тыс есебiндегi қаражаттан өндiрiледi. </w:t>
      </w:r>
      <w:r>
        <w:br/>
      </w:r>
      <w:r>
        <w:rPr>
          <w:rFonts w:ascii="Times New Roman"/>
          <w:b w:val="false"/>
          <w:i w:val="false"/>
          <w:color w:val="000000"/>
          <w:sz w:val="28"/>
        </w:rPr>
        <w:t xml:space="preserve">
      5. Бюджеттен тыс есептегi қаражат мынаған пайдаланылады </w:t>
      </w:r>
      <w:r>
        <w:br/>
      </w:r>
      <w:r>
        <w:rPr>
          <w:rFonts w:ascii="Times New Roman"/>
          <w:b w:val="false"/>
          <w:i w:val="false"/>
          <w:color w:val="000000"/>
          <w:sz w:val="28"/>
        </w:rPr>
        <w:t xml:space="preserve">
      а) Бас прокуратураның Ақмола қаласына көшуiне, қызметтiк ғимараттарды, құрылыстарды, тұрғын үйлердi қайта құруға және тұрғызуға, қызметкерлер үшiн пәтерлер сатып алуға; </w:t>
      </w:r>
      <w:r>
        <w:br/>
      </w:r>
      <w:r>
        <w:rPr>
          <w:rFonts w:ascii="Times New Roman"/>
          <w:b w:val="false"/>
          <w:i w:val="false"/>
          <w:color w:val="000000"/>
          <w:sz w:val="28"/>
        </w:rPr>
        <w:t xml:space="preserve">
      б) прокуратура органдарының материалдық-техникалық базасын нығайтуға. </w:t>
      </w:r>
      <w:r>
        <w:br/>
      </w:r>
      <w:r>
        <w:rPr>
          <w:rFonts w:ascii="Times New Roman"/>
          <w:b w:val="false"/>
          <w:i w:val="false"/>
          <w:color w:val="000000"/>
          <w:sz w:val="28"/>
        </w:rPr>
        <w:t xml:space="preserve">
      6. Бюджеттен тыс есептiң қаражаты белгiленген тәртiпте бекiтiлген шығындар сметасы мен хаттамалық шешiмдер негiзiнде жұмсалады. </w:t>
      </w:r>
      <w:r>
        <w:br/>
      </w:r>
      <w:r>
        <w:rPr>
          <w:rFonts w:ascii="Times New Roman"/>
          <w:b w:val="false"/>
          <w:i w:val="false"/>
          <w:color w:val="000000"/>
          <w:sz w:val="28"/>
        </w:rPr>
        <w:t xml:space="preserve">
      7. Ағымдағы есептiң шығындар сметасын пайдалануды бақылау прокуратура органдарының қаржы қызметiне жүктеледi, ол тоқсан сайын бухгалтерлiк есеппен бiрге 4-п формада (код 0503241) "Тапсырмалар бойынша соманың жұмсалу барысы жөнiнде есеп" бередi. </w:t>
      </w:r>
      <w:r>
        <w:br/>
      </w:r>
      <w:r>
        <w:rPr>
          <w:rFonts w:ascii="Times New Roman"/>
          <w:b w:val="false"/>
          <w:i w:val="false"/>
          <w:color w:val="000000"/>
          <w:sz w:val="28"/>
        </w:rPr>
        <w:t xml:space="preserve">
      Тапсырмалар бойынша шығынға жататын сома "Тапсырмалар бойынша соманың ағымдағы есебiнiң" 110 субесебiнiң дебетiне және "Тапсырмалар бойынша шығынға жататын қаражат есеп-қисабының" 176 субесебiнiң кредитiне жазылады. Республикалық бюджеттiң пайдасына жатқызылатын соманы аудару 173 субесептiң дебетi мен 111 субесептiң кредитiне жазылады.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Республикалық бюджеттiң пайдасына жатқызылатын соманы есептеу </w:t>
      </w:r>
    </w:p>
    <w:p>
      <w:pPr>
        <w:spacing w:after="0"/>
        <w:ind w:left="0"/>
        <w:jc w:val="both"/>
      </w:pPr>
      <w:r>
        <w:rPr>
          <w:rFonts w:ascii="Times New Roman"/>
          <w:b w:val="false"/>
          <w:i w:val="false"/>
          <w:color w:val="000000"/>
          <w:sz w:val="28"/>
        </w:rPr>
        <w:t xml:space="preserve">"Бюджетке төленетiн төлемдер бойынша есеп жүргiзудiң" 176 субесебiнiң </w:t>
      </w:r>
    </w:p>
    <w:p>
      <w:pPr>
        <w:spacing w:after="0"/>
        <w:ind w:left="0"/>
        <w:jc w:val="both"/>
      </w:pPr>
      <w:r>
        <w:rPr>
          <w:rFonts w:ascii="Times New Roman"/>
          <w:b w:val="false"/>
          <w:i w:val="false"/>
          <w:color w:val="000000"/>
          <w:sz w:val="28"/>
        </w:rPr>
        <w:t>дебетi мен 173 субесептiң кредитiнде көрсетiледi.</w:t>
      </w:r>
    </w:p>
    <w:p>
      <w:pPr>
        <w:spacing w:after="0"/>
        <w:ind w:left="0"/>
        <w:jc w:val="both"/>
      </w:pPr>
      <w:r>
        <w:rPr>
          <w:rFonts w:ascii="Times New Roman"/>
          <w:b w:val="false"/>
          <w:i w:val="false"/>
          <w:color w:val="000000"/>
          <w:sz w:val="28"/>
        </w:rPr>
        <w:t xml:space="preserve">     176 субесеп бойынша жүргiзiлетiн есеп-қисапты талдау тапсырмаларды </w:t>
      </w:r>
    </w:p>
    <w:p>
      <w:pPr>
        <w:spacing w:after="0"/>
        <w:ind w:left="0"/>
        <w:jc w:val="both"/>
      </w:pPr>
      <w:r>
        <w:rPr>
          <w:rFonts w:ascii="Times New Roman"/>
          <w:b w:val="false"/>
          <w:i w:val="false"/>
          <w:color w:val="000000"/>
          <w:sz w:val="28"/>
        </w:rPr>
        <w:t xml:space="preserve">орындауға қаржысы келiп түскен органдарға қатысты, ф.292-а карточкаларында </w:t>
      </w:r>
    </w:p>
    <w:p>
      <w:pPr>
        <w:spacing w:after="0"/>
        <w:ind w:left="0"/>
        <w:jc w:val="both"/>
      </w:pPr>
      <w:r>
        <w:rPr>
          <w:rFonts w:ascii="Times New Roman"/>
          <w:b w:val="false"/>
          <w:i w:val="false"/>
          <w:color w:val="000000"/>
          <w:sz w:val="28"/>
        </w:rPr>
        <w:t>(292 кiтапта)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Қаржы министрiнiң                  Бас прокурорының</w:t>
      </w:r>
    </w:p>
    <w:p>
      <w:pPr>
        <w:spacing w:after="0"/>
        <w:ind w:left="0"/>
        <w:jc w:val="both"/>
      </w:pPr>
      <w:r>
        <w:rPr>
          <w:rFonts w:ascii="Times New Roman"/>
          <w:b w:val="false"/>
          <w:i w:val="false"/>
          <w:color w:val="000000"/>
          <w:sz w:val="28"/>
        </w:rPr>
        <w:t>      бiрiншi орынбасары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Әдiлет 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