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e75e" w14:textId="2e9e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аттестациядан өткiзу комиссиясы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Әдiлет министрi 1997 жылғы 26 шiлде N 343 Қазақстан Республикасы Әділет министрлігінде 1997 жылғы 5 тамызда тіркелді. Тіркеу N 343. Күшi жойылды - ҚР Әдiлет министpлiгiнiң 1997.11.24. N 110 бұйpығымен.</w:t>
      </w:r>
    </w:p>
    <w:p>
      <w:pPr>
        <w:spacing w:after="0"/>
        <w:ind w:left="0"/>
        <w:jc w:val="both"/>
      </w:pPr>
      <w:bookmarkStart w:name="z0" w:id="0"/>
      <w:r>
        <w:rPr>
          <w:rFonts w:ascii="Times New Roman"/>
          <w:b w:val="false"/>
          <w:i w:val="false"/>
          <w:color w:val="000000"/>
          <w:sz w:val="28"/>
        </w:rPr>
        <w:t xml:space="preserve">
      1. Бұдан әрi мәтiн бойынша "Орталық комиссия" аталатын Орталық аттестациядан өткiзу комиссиясы аймақтық аттестациядан өткiзу комиссияларының шешiмдерiне шағымдарды қарау, аттестация басталған күннен бастап бiр жыл iшiнде аттестациядан өту үшiн аймақтық аттестациялық комиссияға дәлелдi себептермен екi рет келмей қалған мемлекеттiк нотариустарды аттестациядан өткiзу, сондай-ақ нотариустарды аттестациядан өткiзу үшiн сұрақтар тiзбесiн бекiту үшiн құрылады. </w:t>
      </w:r>
      <w:r>
        <w:br/>
      </w:r>
      <w:r>
        <w:rPr>
          <w:rFonts w:ascii="Times New Roman"/>
          <w:b w:val="false"/>
          <w:i w:val="false"/>
          <w:color w:val="000000"/>
          <w:sz w:val="28"/>
        </w:rPr>
        <w:t xml:space="preserve">
      2. Орталық комиссия Қазақстан Республикасының Әдiлет министрi тәжiрибелi нотариустар, басқа заң кәсiптерiнiң жоғары бiлiктi мамандары, сондай-ақ ғалым-заңгерлер санынан құрады. </w:t>
      </w:r>
      <w:r>
        <w:br/>
      </w:r>
      <w:r>
        <w:rPr>
          <w:rFonts w:ascii="Times New Roman"/>
          <w:b w:val="false"/>
          <w:i w:val="false"/>
          <w:color w:val="000000"/>
          <w:sz w:val="28"/>
        </w:rPr>
        <w:t xml:space="preserve">
      3. Орталық комиссияның қызметiне басқаруды Қазақстан Республикасының Әдiлет министрi жүзеге асырады. </w:t>
      </w:r>
      <w:r>
        <w:br/>
      </w:r>
      <w:r>
        <w:rPr>
          <w:rFonts w:ascii="Times New Roman"/>
          <w:b w:val="false"/>
          <w:i w:val="false"/>
          <w:color w:val="000000"/>
          <w:sz w:val="28"/>
        </w:rPr>
        <w:t xml:space="preserve">
      4. Орталық комиссияның хатшысы Әдiлет министрлiгi аппараты жұмыскерлерiнiң iшiнен тағайындалады. </w:t>
      </w:r>
      <w:r>
        <w:br/>
      </w:r>
      <w:r>
        <w:rPr>
          <w:rFonts w:ascii="Times New Roman"/>
          <w:b w:val="false"/>
          <w:i w:val="false"/>
          <w:color w:val="000000"/>
          <w:sz w:val="28"/>
        </w:rPr>
        <w:t xml:space="preserve">
      5. Орталық комиссияның мәжiлiстерi қажеттiлiгiне қарай өткiзiледi. </w:t>
      </w:r>
      <w:r>
        <w:br/>
      </w:r>
      <w:r>
        <w:rPr>
          <w:rFonts w:ascii="Times New Roman"/>
          <w:b w:val="false"/>
          <w:i w:val="false"/>
          <w:color w:val="000000"/>
          <w:sz w:val="28"/>
        </w:rPr>
        <w:t xml:space="preserve">
      6. Аймақтық аттестациядан өткiзу комиссиясының шешiмiне шағымды аттестациядан өте алмаған нотариус аймақтық комиссия шешiмiнiң көшiрмесiн алған күннен бастап он күндiк мерзiм iшiнде бередi. </w:t>
      </w:r>
      <w:r>
        <w:br/>
      </w:r>
      <w:r>
        <w:rPr>
          <w:rFonts w:ascii="Times New Roman"/>
          <w:b w:val="false"/>
          <w:i w:val="false"/>
          <w:color w:val="000000"/>
          <w:sz w:val="28"/>
        </w:rPr>
        <w:t xml:space="preserve">
      7. Орталық комиссияға берiлген шағым тiркеуге жатады және оны қарау күнi туралы мәлiмдеушiге комиссия мәжiлiсiне дейiн жетi күн қалғаннан кешiктiрiлмей хабарланады. </w:t>
      </w:r>
      <w:r>
        <w:br/>
      </w:r>
      <w:r>
        <w:rPr>
          <w:rFonts w:ascii="Times New Roman"/>
          <w:b w:val="false"/>
          <w:i w:val="false"/>
          <w:color w:val="000000"/>
          <w:sz w:val="28"/>
        </w:rPr>
        <w:t xml:space="preserve">
      8. Орталық комиссия аймақтық аттестациядан өткiзу комиссиясының шешiмiне шағымды аймақтық аттестациядан өткiзу комиссиясынан бастапқы жадығаттардың көшiрмелерiн талап етiп, оның келiп түскен күнiнен бастап отыз күн iшiнде қарайды және мына шешiмдердiң бiреуiн қабылдайды: </w:t>
      </w:r>
      <w:r>
        <w:br/>
      </w:r>
      <w:r>
        <w:rPr>
          <w:rFonts w:ascii="Times New Roman"/>
          <w:b w:val="false"/>
          <w:i w:val="false"/>
          <w:color w:val="000000"/>
          <w:sz w:val="28"/>
        </w:rPr>
        <w:t xml:space="preserve">
      - (аймақтық аттестациядан өткiзу комиссиясының шешiмiн жоя отырып) нотариусты аттестациядан өткiзу туралы; </w:t>
      </w:r>
      <w:r>
        <w:br/>
      </w:r>
      <w:r>
        <w:rPr>
          <w:rFonts w:ascii="Times New Roman"/>
          <w:b w:val="false"/>
          <w:i w:val="false"/>
          <w:color w:val="000000"/>
          <w:sz w:val="28"/>
        </w:rPr>
        <w:t xml:space="preserve">
      - аймақтық аттестациядан өткiзу комиссиясының нотариусы аттестациядан өткiзбеу туралы шешiмiмен келiсу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Аймақтық аттестациядан өткiзу комиссиясының шешiмiне шағым берген адам Орталық комиссияның мәжiлiсiне қатысуға және қажеттi түсiнiктемелер беруге құқылы. </w:t>
      </w:r>
      <w:r>
        <w:br/>
      </w:r>
      <w:r>
        <w:rPr>
          <w:rFonts w:ascii="Times New Roman"/>
          <w:b w:val="false"/>
          <w:i w:val="false"/>
          <w:color w:val="000000"/>
          <w:sz w:val="28"/>
        </w:rPr>
        <w:t xml:space="preserve">
      10. Шағым берген адамға Орталық комиссия қажет болған жағдайда қосымша сұрақтар қоя алады, оларға жауаптар жазбаша немесе ауызша берiледi. </w:t>
      </w:r>
      <w:r>
        <w:br/>
      </w:r>
      <w:r>
        <w:rPr>
          <w:rFonts w:ascii="Times New Roman"/>
          <w:b w:val="false"/>
          <w:i w:val="false"/>
          <w:color w:val="000000"/>
          <w:sz w:val="28"/>
        </w:rPr>
        <w:t xml:space="preserve">
      11. Орталық комиссия аттестациядан өту үшiн аймақтық аттестациядан өткiзу комиссиясына дәлелдi себептермен екi рет келмей қалған нотариустарды, аймақтық аттестациядан өткiзу комиссиялары үшiн белгiленген тәртiпте аттестациядан өтетiн адамның жазбаша арызы мен аймақтық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аттестациядан өткiзу комиссиясына келмеу себептерiнiң дәлелдiлiгiн </w:t>
      </w:r>
    </w:p>
    <w:p>
      <w:pPr>
        <w:spacing w:after="0"/>
        <w:ind w:left="0"/>
        <w:jc w:val="both"/>
      </w:pPr>
      <w:r>
        <w:rPr>
          <w:rFonts w:ascii="Times New Roman"/>
          <w:b w:val="false"/>
          <w:i w:val="false"/>
          <w:color w:val="000000"/>
          <w:sz w:val="28"/>
        </w:rPr>
        <w:t>растайтын құжат негiзiнде аттестациядан өткiзедi.</w:t>
      </w:r>
    </w:p>
    <w:p>
      <w:pPr>
        <w:spacing w:after="0"/>
        <w:ind w:left="0"/>
        <w:jc w:val="both"/>
      </w:pPr>
      <w:r>
        <w:rPr>
          <w:rFonts w:ascii="Times New Roman"/>
          <w:b w:val="false"/>
          <w:i w:val="false"/>
          <w:color w:val="000000"/>
          <w:sz w:val="28"/>
        </w:rPr>
        <w:t xml:space="preserve">     12. Егер Орталық комиссияның мәжiлiстерiне оның мүшелерiнiң кемiнде </w:t>
      </w:r>
    </w:p>
    <w:p>
      <w:pPr>
        <w:spacing w:after="0"/>
        <w:ind w:left="0"/>
        <w:jc w:val="both"/>
      </w:pPr>
      <w:r>
        <w:rPr>
          <w:rFonts w:ascii="Times New Roman"/>
          <w:b w:val="false"/>
          <w:i w:val="false"/>
          <w:color w:val="000000"/>
          <w:sz w:val="28"/>
        </w:rPr>
        <w:t>төрттен үш бөлiгi қатысса, мәжiлiстер заңды болып табылады.</w:t>
      </w:r>
    </w:p>
    <w:p>
      <w:pPr>
        <w:spacing w:after="0"/>
        <w:ind w:left="0"/>
        <w:jc w:val="both"/>
      </w:pPr>
      <w:r>
        <w:rPr>
          <w:rFonts w:ascii="Times New Roman"/>
          <w:b w:val="false"/>
          <w:i w:val="false"/>
          <w:color w:val="000000"/>
          <w:sz w:val="28"/>
        </w:rPr>
        <w:t xml:space="preserve">     13. Егер Орталық комиссияның шешiмi үшiн комиссия мүшелерiнiң жалпы </w:t>
      </w:r>
    </w:p>
    <w:p>
      <w:pPr>
        <w:spacing w:after="0"/>
        <w:ind w:left="0"/>
        <w:jc w:val="both"/>
      </w:pPr>
      <w:r>
        <w:rPr>
          <w:rFonts w:ascii="Times New Roman"/>
          <w:b w:val="false"/>
          <w:i w:val="false"/>
          <w:color w:val="000000"/>
          <w:sz w:val="28"/>
        </w:rPr>
        <w:t xml:space="preserve">санына кемiнде үштен екi бөлiгi дауыс берсе, шешiм қабылданған болып </w:t>
      </w:r>
    </w:p>
    <w:p>
      <w:pPr>
        <w:spacing w:after="0"/>
        <w:ind w:left="0"/>
        <w:jc w:val="both"/>
      </w:pPr>
      <w:r>
        <w:rPr>
          <w:rFonts w:ascii="Times New Roman"/>
          <w:b w:val="false"/>
          <w:i w:val="false"/>
          <w:color w:val="000000"/>
          <w:sz w:val="28"/>
        </w:rPr>
        <w:t>есептеледi.</w:t>
      </w:r>
    </w:p>
    <w:p>
      <w:pPr>
        <w:spacing w:after="0"/>
        <w:ind w:left="0"/>
        <w:jc w:val="both"/>
      </w:pPr>
      <w:r>
        <w:rPr>
          <w:rFonts w:ascii="Times New Roman"/>
          <w:b w:val="false"/>
          <w:i w:val="false"/>
          <w:color w:val="000000"/>
          <w:sz w:val="28"/>
        </w:rPr>
        <w:t xml:space="preserve">     Дауыс теңдiгi жағдайында комиссия төрағасының дауысы шешушi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Дауысқа салу ашық өткiзiледi.</w:t>
      </w:r>
    </w:p>
    <w:p>
      <w:pPr>
        <w:spacing w:after="0"/>
        <w:ind w:left="0"/>
        <w:jc w:val="both"/>
      </w:pPr>
      <w:r>
        <w:rPr>
          <w:rFonts w:ascii="Times New Roman"/>
          <w:b w:val="false"/>
          <w:i w:val="false"/>
          <w:color w:val="000000"/>
          <w:sz w:val="28"/>
        </w:rPr>
        <w:t xml:space="preserve">     Қабылданған шешiм туралы мәлiмдеушiге немесе аттестациядан өтушiге </w:t>
      </w:r>
    </w:p>
    <w:p>
      <w:pPr>
        <w:spacing w:after="0"/>
        <w:ind w:left="0"/>
        <w:jc w:val="both"/>
      </w:pPr>
      <w:r>
        <w:rPr>
          <w:rFonts w:ascii="Times New Roman"/>
          <w:b w:val="false"/>
          <w:i w:val="false"/>
          <w:color w:val="000000"/>
          <w:sz w:val="28"/>
        </w:rPr>
        <w:t>сол күнi жазбаша түрде хабарланады.</w:t>
      </w:r>
    </w:p>
    <w:p>
      <w:pPr>
        <w:spacing w:after="0"/>
        <w:ind w:left="0"/>
        <w:jc w:val="both"/>
      </w:pPr>
      <w:r>
        <w:rPr>
          <w:rFonts w:ascii="Times New Roman"/>
          <w:b w:val="false"/>
          <w:i w:val="false"/>
          <w:color w:val="000000"/>
          <w:sz w:val="28"/>
        </w:rPr>
        <w:t>     Шешiмге мәжiлiске қатысушы барлық комиссия мүшелерi қол қояды.</w:t>
      </w:r>
    </w:p>
    <w:p>
      <w:pPr>
        <w:spacing w:after="0"/>
        <w:ind w:left="0"/>
        <w:jc w:val="both"/>
      </w:pPr>
      <w:r>
        <w:rPr>
          <w:rFonts w:ascii="Times New Roman"/>
          <w:b w:val="false"/>
          <w:i w:val="false"/>
          <w:color w:val="000000"/>
          <w:sz w:val="28"/>
        </w:rPr>
        <w:t xml:space="preserve">     Орталық комиссияның шешiмi Қазақстан Республикасының Әдiлет </w:t>
      </w:r>
    </w:p>
    <w:p>
      <w:pPr>
        <w:spacing w:after="0"/>
        <w:ind w:left="0"/>
        <w:jc w:val="both"/>
      </w:pPr>
      <w:r>
        <w:rPr>
          <w:rFonts w:ascii="Times New Roman"/>
          <w:b w:val="false"/>
          <w:i w:val="false"/>
          <w:color w:val="000000"/>
          <w:sz w:val="28"/>
        </w:rPr>
        <w:t>министрлiгiнде сақтауда қалады.</w:t>
      </w:r>
    </w:p>
    <w:p>
      <w:pPr>
        <w:spacing w:after="0"/>
        <w:ind w:left="0"/>
        <w:jc w:val="both"/>
      </w:pPr>
      <w:r>
        <w:rPr>
          <w:rFonts w:ascii="Times New Roman"/>
          <w:b w:val="false"/>
          <w:i w:val="false"/>
          <w:color w:val="000000"/>
          <w:sz w:val="28"/>
        </w:rPr>
        <w:t xml:space="preserve">     14. Орталық аттестациядан өткiзу комиссиясының шешiмдерi </w:t>
      </w:r>
    </w:p>
    <w:p>
      <w:pPr>
        <w:spacing w:after="0"/>
        <w:ind w:left="0"/>
        <w:jc w:val="both"/>
      </w:pPr>
      <w:r>
        <w:rPr>
          <w:rFonts w:ascii="Times New Roman"/>
          <w:b w:val="false"/>
          <w:i w:val="false"/>
          <w:color w:val="000000"/>
          <w:sz w:val="28"/>
        </w:rPr>
        <w:t>үзiлдi-кесiлдi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