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373b" w14:textId="dfd3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Өндiрiспен айналысатын шағын кәсiпкерлiктiң субъектiлерiнiң мерзiмiн сату жөнiндегi ашық конкурсты ұйымдастыру және өткiзу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Экономика және сауда министрлiгi 1997 жылғы 17 сәуiр Қазақстан Республикасы Әділет министрлігінде 1997 жылғы 6 маусымда тіркелді. Тіркеу N 312. Күші жойылды - Қазақстан Республикасы Ауыл шаруашылығы министрінің м.а. 2019 жылғы 31 желтоқсандағы № 475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31.12.2019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1.1. "Өндiрiспен айналысатын шағын кәсiпкерлiктiң субъектiлерiнiң мерзiмiн ұзарту арқылы жер учаскелерiнiң пайдалану құқығын сату жөнiндегi ашық конкурс ұйымдастыру және өткiзу туралы ереже"* Қазақстан Республикасы Президентiнiң "Шағын кәсiпкерлiктi мемлекеттiк қолдауды күшейту және оны жандандыру жөнiндегi шаралар туралы"* 1997 жылғы 6 наурыздағы N 3398 Жарлығына </w:t>
      </w:r>
      <w:r>
        <w:rPr>
          <w:rFonts w:ascii="Times New Roman"/>
          <w:b w:val="false"/>
          <w:i w:val="false"/>
          <w:color w:val="000000"/>
          <w:sz w:val="28"/>
        </w:rPr>
        <w:t xml:space="preserve">U973398_ </w:t>
      </w:r>
      <w:r>
        <w:rPr>
          <w:rFonts w:ascii="Times New Roman"/>
          <w:b w:val="false"/>
          <w:i w:val="false"/>
          <w:color w:val="000000"/>
          <w:sz w:val="28"/>
        </w:rPr>
        <w:t xml:space="preserve">Қазақстан Республикасы Премьер-Министрiнiң 1997 жылғы 25 наурыздағы N 77-р өкiмiне сәйкес әзiрлендi. </w:t>
      </w:r>
    </w:p>
    <w:p>
      <w:pPr>
        <w:spacing w:after="0"/>
        <w:ind w:left="0"/>
        <w:jc w:val="both"/>
      </w:pPr>
      <w:r>
        <w:rPr>
          <w:rFonts w:ascii="Times New Roman"/>
          <w:b w:val="false"/>
          <w:i w:val="false"/>
          <w:color w:val="000000"/>
          <w:sz w:val="28"/>
        </w:rPr>
        <w:t xml:space="preserve">
      Ескерту: Бұдан әрi -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Осы ереже өндiрiспен айналысатын шағын кәсiпкерлiктiң субъектiлерiне 5 жылға дейiнгi мерзiмге жер учаскелерiн сату жөнiнде конкурсты әзiрлеу, жариялау және өткiзу тәртiбiн белгiлейдi. </w:t>
      </w:r>
    </w:p>
    <w:p>
      <w:pPr>
        <w:spacing w:after="0"/>
        <w:ind w:left="0"/>
        <w:jc w:val="both"/>
      </w:pPr>
      <w:r>
        <w:rPr>
          <w:rFonts w:ascii="Times New Roman"/>
          <w:b w:val="false"/>
          <w:i w:val="false"/>
          <w:color w:val="000000"/>
          <w:sz w:val="28"/>
        </w:rPr>
        <w:t xml:space="preserve">
      1.3. Конкурстың мақсаты осы аумақтағы жер учаскесiн алудың ең пайдалы шартын ұсынатын заңды және жеке тұлғаларды таңдау болып табылады. </w:t>
      </w:r>
    </w:p>
    <w:p>
      <w:pPr>
        <w:spacing w:after="0"/>
        <w:ind w:left="0"/>
        <w:jc w:val="both"/>
      </w:pPr>
      <w:r>
        <w:rPr>
          <w:rFonts w:ascii="Times New Roman"/>
          <w:b w:val="false"/>
          <w:i w:val="false"/>
          <w:color w:val="000000"/>
          <w:sz w:val="28"/>
        </w:rPr>
        <w:t xml:space="preserve">
      1.4. Конкурсқа ұсынылған жер учаскелерi Қазақстан Республикасының жер заңдарына сәйкес конкурс жеңiмпазына жер пайдалануға немесе жеке меншiкке берiледi.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 Конкурсты ұйымдастырушылар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Жергiлiктi атқарушы органның тапсырмасы бойынша Қазақстан Республикасы Ауыл шаруашылығы министрлiгiнiң Жер ресурстарын басқару жөнiндегi комитетiнiң** аумақтық органы конкурсты ұйымдастырады және өткiзедi. </w:t>
      </w:r>
    </w:p>
    <w:p>
      <w:pPr>
        <w:spacing w:after="0"/>
        <w:ind w:left="0"/>
        <w:jc w:val="both"/>
      </w:pPr>
      <w:r>
        <w:rPr>
          <w:rFonts w:ascii="Times New Roman"/>
          <w:b w:val="false"/>
          <w:i w:val="false"/>
          <w:color w:val="000000"/>
          <w:sz w:val="28"/>
        </w:rPr>
        <w:t xml:space="preserve">
      Ескерту: бұдан әрi - Комитет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Конкурс әзiрлеу мен өткiзу үшiн құрамына жеткiлiктi атқарушы органның, құрылыс және сәулет, қала құрылысының бақылау аумақтық органдарының, Қазақстан Республикасы экономика және сауда министрлiгiнiң, Ауыл шаруашылығы министрлiгiнiң жер ресурстарын басқару жөнiндегi комитетiмен басқа да мүдделi ведомстволардың өкiлдерi кiретiн конкурс комиссиясы*** құрылады. Комиссия құрамын жергiлiктi атқарушы орган бекiтедi. </w:t>
      </w:r>
    </w:p>
    <w:p>
      <w:pPr>
        <w:spacing w:after="0"/>
        <w:ind w:left="0"/>
        <w:jc w:val="both"/>
      </w:pPr>
      <w:r>
        <w:rPr>
          <w:rFonts w:ascii="Times New Roman"/>
          <w:b w:val="false"/>
          <w:i w:val="false"/>
          <w:color w:val="000000"/>
          <w:sz w:val="28"/>
        </w:rPr>
        <w:t xml:space="preserve">
      Ескерту: Комиссия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 мүшелерiнiң саны 5 адамнан кем болмауы керек. Қазақстан Республикасы Ауыл шаруашылығы министрлiгiнiң Жер ресурстарын басқару жөнiндегi комитетiнiң аумақтық органының өкiлдерiнен комиссия төрағасы бекiтiледi.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III. Конкурсты әзiрлеу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Комитеттiң ұсынысы бойынша жергiлiктi атқарушы орган конкурсқа қойылған жер учаскелерiнiң тiзбесiн бекiтедi. </w:t>
      </w:r>
    </w:p>
    <w:p>
      <w:pPr>
        <w:spacing w:after="0"/>
        <w:ind w:left="0"/>
        <w:jc w:val="both"/>
      </w:pPr>
      <w:r>
        <w:rPr>
          <w:rFonts w:ascii="Times New Roman"/>
          <w:b w:val="false"/>
          <w:i w:val="false"/>
          <w:color w:val="000000"/>
          <w:sz w:val="28"/>
        </w:rPr>
        <w:t xml:space="preserve">
      3.2. Комиссия жер учаскесiнiң бастапқы төлем бағасын тәртiбiн, оның түрiн және төлеу мерзiмiн, конкурс қорытындысын шығару күнiн белгiлейдi, Ақпараттың хабарлама жариялау туралы шешiм қабылдайды. Конкурсты өткiзедi және конкурс жеңiмпазын жариялайды. </w:t>
      </w:r>
    </w:p>
    <w:p>
      <w:pPr>
        <w:spacing w:after="0"/>
        <w:ind w:left="0"/>
        <w:jc w:val="both"/>
      </w:pPr>
      <w:r>
        <w:rPr>
          <w:rFonts w:ascii="Times New Roman"/>
          <w:b w:val="false"/>
          <w:i w:val="false"/>
          <w:color w:val="000000"/>
          <w:sz w:val="28"/>
        </w:rPr>
        <w:t xml:space="preserve">
      3.3. Конкурсқа қойылған жер учаскесiне құжаттардың пакетi: </w:t>
      </w:r>
    </w:p>
    <w:p>
      <w:pPr>
        <w:spacing w:after="0"/>
        <w:ind w:left="0"/>
        <w:jc w:val="both"/>
      </w:pPr>
      <w:r>
        <w:rPr>
          <w:rFonts w:ascii="Times New Roman"/>
          <w:b w:val="false"/>
          <w:i w:val="false"/>
          <w:color w:val="000000"/>
          <w:sz w:val="28"/>
        </w:rPr>
        <w:t xml:space="preserve">
      - жер учаскесiн беру шартын, оның нысаналы арналуы мен бастапқы бағасын; </w:t>
      </w:r>
    </w:p>
    <w:p>
      <w:pPr>
        <w:spacing w:after="0"/>
        <w:ind w:left="0"/>
        <w:jc w:val="both"/>
      </w:pPr>
      <w:r>
        <w:rPr>
          <w:rFonts w:ascii="Times New Roman"/>
          <w:b w:val="false"/>
          <w:i w:val="false"/>
          <w:color w:val="000000"/>
          <w:sz w:val="28"/>
        </w:rPr>
        <w:t xml:space="preserve">
      - жер учаскесiн тұрақты жер пайдалану құқығын сатып алу-сату мерзiмiн ұзарту шартының жобасы; </w:t>
      </w:r>
    </w:p>
    <w:p>
      <w:pPr>
        <w:spacing w:after="0"/>
        <w:ind w:left="0"/>
        <w:jc w:val="both"/>
      </w:pPr>
      <w:r>
        <w:rPr>
          <w:rFonts w:ascii="Times New Roman"/>
          <w:b w:val="false"/>
          <w:i w:val="false"/>
          <w:color w:val="000000"/>
          <w:sz w:val="28"/>
        </w:rPr>
        <w:t xml:space="preserve">
      - жобалау-сметалық құжаттарын әзiрлеу үшiн етiлген қажеттi барлық келiсiмдермен сәулет-жобалау тапсырмасы; </w:t>
      </w:r>
    </w:p>
    <w:p>
      <w:pPr>
        <w:spacing w:after="0"/>
        <w:ind w:left="0"/>
        <w:jc w:val="both"/>
      </w:pPr>
      <w:r>
        <w:rPr>
          <w:rFonts w:ascii="Times New Roman"/>
          <w:b w:val="false"/>
          <w:i w:val="false"/>
          <w:color w:val="000000"/>
          <w:sz w:val="28"/>
        </w:rPr>
        <w:t xml:space="preserve">
      - инженерлiк коммуникацияларға қосуға пайдаланушы ұйымдармен келiсiлген техникалық шарттар; </w:t>
      </w:r>
    </w:p>
    <w:p>
      <w:pPr>
        <w:spacing w:after="0"/>
        <w:ind w:left="0"/>
        <w:jc w:val="both"/>
      </w:pPr>
      <w:r>
        <w:rPr>
          <w:rFonts w:ascii="Times New Roman"/>
          <w:b w:val="false"/>
          <w:i w:val="false"/>
          <w:color w:val="000000"/>
          <w:sz w:val="28"/>
        </w:rPr>
        <w:t xml:space="preserve">
      - осы Ереженi қамтиды. </w:t>
      </w:r>
    </w:p>
    <w:p>
      <w:pPr>
        <w:spacing w:after="0"/>
        <w:ind w:left="0"/>
        <w:jc w:val="both"/>
      </w:pPr>
      <w:r>
        <w:rPr>
          <w:rFonts w:ascii="Times New Roman"/>
          <w:b w:val="false"/>
          <w:i w:val="false"/>
          <w:color w:val="000000"/>
          <w:sz w:val="28"/>
        </w:rPr>
        <w:t xml:space="preserve">
      3.4. Комиссия бекiткен конкурс шарттары мен ақпараттық хабарландыру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мәтiнi Комитетке жарнамалық компания өткiзу, конкурс құжаттары пакеттерiн </w:t>
      </w:r>
    </w:p>
    <w:p>
      <w:pPr>
        <w:spacing w:after="0"/>
        <w:ind w:left="0"/>
        <w:jc w:val="both"/>
      </w:pPr>
      <w:r>
        <w:rPr>
          <w:rFonts w:ascii="Times New Roman"/>
          <w:b w:val="false"/>
          <w:i w:val="false"/>
          <w:color w:val="000000"/>
          <w:sz w:val="28"/>
        </w:rPr>
        <w:t>
      тарату үшiн берiледi.</w:t>
      </w:r>
    </w:p>
    <w:p>
      <w:pPr>
        <w:spacing w:after="0"/>
        <w:ind w:left="0"/>
        <w:jc w:val="both"/>
      </w:pPr>
      <w:r>
        <w:rPr>
          <w:rFonts w:ascii="Times New Roman"/>
          <w:b w:val="false"/>
          <w:i w:val="false"/>
          <w:color w:val="000000"/>
          <w:sz w:val="28"/>
        </w:rPr>
        <w:t xml:space="preserve">
      3.5. Ақпараттық хабарлама бұқаралық ақпарат құралдарында конкурс </w:t>
      </w:r>
    </w:p>
    <w:p>
      <w:pPr>
        <w:spacing w:after="0"/>
        <w:ind w:left="0"/>
        <w:jc w:val="both"/>
      </w:pPr>
      <w:r>
        <w:rPr>
          <w:rFonts w:ascii="Times New Roman"/>
          <w:b w:val="false"/>
          <w:i w:val="false"/>
          <w:color w:val="000000"/>
          <w:sz w:val="28"/>
        </w:rPr>
        <w:t xml:space="preserve">
      қорытындысы шығарылып жарияланғанға дейiнгi, 30 күнтiзбелiк күнге </w:t>
      </w:r>
    </w:p>
    <w:p>
      <w:pPr>
        <w:spacing w:after="0"/>
        <w:ind w:left="0"/>
        <w:jc w:val="both"/>
      </w:pPr>
      <w:r>
        <w:rPr>
          <w:rFonts w:ascii="Times New Roman"/>
          <w:b w:val="false"/>
          <w:i w:val="false"/>
          <w:color w:val="000000"/>
          <w:sz w:val="28"/>
        </w:rPr>
        <w:t xml:space="preserve">
      кешiктiрмей жарияланады. Ақпараттық хабарлама мынадай мәлiметтердi қамтуы </w:t>
      </w:r>
    </w:p>
    <w:p>
      <w:pPr>
        <w:spacing w:after="0"/>
        <w:ind w:left="0"/>
        <w:jc w:val="both"/>
      </w:pPr>
      <w:r>
        <w:rPr>
          <w:rFonts w:ascii="Times New Roman"/>
          <w:b w:val="false"/>
          <w:i w:val="false"/>
          <w:color w:val="000000"/>
          <w:sz w:val="28"/>
        </w:rPr>
        <w:t>
      керек:</w:t>
      </w:r>
    </w:p>
    <w:p>
      <w:pPr>
        <w:spacing w:after="0"/>
        <w:ind w:left="0"/>
        <w:jc w:val="both"/>
      </w:pPr>
      <w:r>
        <w:rPr>
          <w:rFonts w:ascii="Times New Roman"/>
          <w:b w:val="false"/>
          <w:i w:val="false"/>
          <w:color w:val="000000"/>
          <w:sz w:val="28"/>
        </w:rPr>
        <w:t xml:space="preserve">
      - жер учаскесiнiң орналасқан жерiн, оның көлемiн, нысаналы </w:t>
      </w:r>
    </w:p>
    <w:p>
      <w:pPr>
        <w:spacing w:after="0"/>
        <w:ind w:left="0"/>
        <w:jc w:val="both"/>
      </w:pPr>
      <w:r>
        <w:rPr>
          <w:rFonts w:ascii="Times New Roman"/>
          <w:b w:val="false"/>
          <w:i w:val="false"/>
          <w:color w:val="000000"/>
          <w:sz w:val="28"/>
        </w:rPr>
        <w:t>
      пайдалануын;</w:t>
      </w:r>
    </w:p>
    <w:p>
      <w:pPr>
        <w:spacing w:after="0"/>
        <w:ind w:left="0"/>
        <w:jc w:val="both"/>
      </w:pPr>
      <w:r>
        <w:rPr>
          <w:rFonts w:ascii="Times New Roman"/>
          <w:b w:val="false"/>
          <w:i w:val="false"/>
          <w:color w:val="000000"/>
          <w:sz w:val="28"/>
        </w:rPr>
        <w:t>
      - бастапқы бағасын;</w:t>
      </w:r>
    </w:p>
    <w:p>
      <w:pPr>
        <w:spacing w:after="0"/>
        <w:ind w:left="0"/>
        <w:jc w:val="both"/>
      </w:pPr>
      <w:r>
        <w:rPr>
          <w:rFonts w:ascii="Times New Roman"/>
          <w:b w:val="false"/>
          <w:i w:val="false"/>
          <w:color w:val="000000"/>
          <w:sz w:val="28"/>
        </w:rPr>
        <w:t xml:space="preserve">
      - конкурс қорытындысын шығару жөнiндегi комиссия мәжiлiсiн өткiзетiн </w:t>
      </w:r>
    </w:p>
    <w:p>
      <w:pPr>
        <w:spacing w:after="0"/>
        <w:ind w:left="0"/>
        <w:jc w:val="both"/>
      </w:pPr>
      <w:r>
        <w:rPr>
          <w:rFonts w:ascii="Times New Roman"/>
          <w:b w:val="false"/>
          <w:i w:val="false"/>
          <w:color w:val="000000"/>
          <w:sz w:val="28"/>
        </w:rPr>
        <w:t>
      күнiн, уақытын және орнын;</w:t>
      </w:r>
    </w:p>
    <w:p>
      <w:pPr>
        <w:spacing w:after="0"/>
        <w:ind w:left="0"/>
        <w:jc w:val="both"/>
      </w:pPr>
      <w:r>
        <w:rPr>
          <w:rFonts w:ascii="Times New Roman"/>
          <w:b w:val="false"/>
          <w:i w:val="false"/>
          <w:color w:val="000000"/>
          <w:sz w:val="28"/>
        </w:rPr>
        <w:t>
      - конкурста қатысуға тапсырыс берудiң соңғы мерзiмiн;</w:t>
      </w:r>
    </w:p>
    <w:p>
      <w:pPr>
        <w:spacing w:after="0"/>
        <w:ind w:left="0"/>
        <w:jc w:val="both"/>
      </w:pPr>
      <w:r>
        <w:rPr>
          <w:rFonts w:ascii="Times New Roman"/>
          <w:b w:val="false"/>
          <w:i w:val="false"/>
          <w:color w:val="000000"/>
          <w:sz w:val="28"/>
        </w:rPr>
        <w:t>
      - Комитеттiң мекен-жайы мен телефондарының номерлерiн;</w:t>
      </w:r>
    </w:p>
    <w:p>
      <w:pPr>
        <w:spacing w:after="0"/>
        <w:ind w:left="0"/>
        <w:jc w:val="both"/>
      </w:pPr>
      <w:r>
        <w:rPr>
          <w:rFonts w:ascii="Times New Roman"/>
          <w:b w:val="false"/>
          <w:i w:val="false"/>
          <w:color w:val="000000"/>
          <w:sz w:val="28"/>
        </w:rPr>
        <w:t>
      - комиссияның қарауы бойынша басқа мәлiметтердi.</w:t>
      </w:r>
    </w:p>
    <w:p>
      <w:pPr>
        <w:spacing w:after="0"/>
        <w:ind w:left="0"/>
        <w:jc w:val="both"/>
      </w:pPr>
      <w:r>
        <w:rPr>
          <w:rFonts w:ascii="Times New Roman"/>
          <w:b w:val="false"/>
          <w:i w:val="false"/>
          <w:color w:val="000000"/>
          <w:sz w:val="28"/>
        </w:rPr>
        <w:t>
      IҮ. Конкурсқа қатысу шарттары</w:t>
      </w:r>
    </w:p>
    <w:p>
      <w:pPr>
        <w:spacing w:after="0"/>
        <w:ind w:left="0"/>
        <w:jc w:val="both"/>
      </w:pPr>
      <w:r>
        <w:rPr>
          <w:rFonts w:ascii="Times New Roman"/>
          <w:b w:val="false"/>
          <w:i w:val="false"/>
          <w:color w:val="000000"/>
          <w:sz w:val="28"/>
        </w:rPr>
        <w:t xml:space="preserve">
      4.1. Конкурста қатысуға ақпараттық хабарламада белгiленген мерзiмнен кешiкпей конкурсқа қатысу тапсырыстарын ресiмдеген, өндiрiспен айналысатын, шағын кәсiпкерлiк субъектiсi ретiнде мемлекеттiк тiркеу жөнiнде тиiстi құжаттарын ұсынған заңды және жеке тұлғалар жiберiледi. Конкурсқа қатысуға ниет бiлдiргендер өзiнiң өкiлдерi (сенiмдi адамдары) арқылы да iс-әрекет жасауы мүмкiн. Конкурс қатысушыларды тiркеу ақпараттық хабарлама жарияланған күннен бастап жүргiзiледi және конкурс өткiзуден 3 күн бұрын аяқталады. </w:t>
      </w:r>
    </w:p>
    <w:p>
      <w:pPr>
        <w:spacing w:after="0"/>
        <w:ind w:left="0"/>
        <w:jc w:val="both"/>
      </w:pPr>
      <w:r>
        <w:rPr>
          <w:rFonts w:ascii="Times New Roman"/>
          <w:b w:val="false"/>
          <w:i w:val="false"/>
          <w:color w:val="000000"/>
          <w:sz w:val="28"/>
        </w:rPr>
        <w:t xml:space="preserve">
      4.2. Конкурста қатысуға белгiленген мерзiмде тапсырыстар бергеннен соң Комитет белгiлеген мерзiмге жер учаскесiнiң бағасы және пайдалану жөнiндегi жеке конвертте мөрленген ұсыныстар ұсынады. </w:t>
      </w:r>
    </w:p>
    <w:p>
      <w:pPr>
        <w:spacing w:after="0"/>
        <w:ind w:left="0"/>
        <w:jc w:val="both"/>
      </w:pPr>
      <w:r>
        <w:rPr>
          <w:rFonts w:ascii="Times New Roman"/>
          <w:b w:val="false"/>
          <w:i w:val="false"/>
          <w:color w:val="000000"/>
          <w:sz w:val="28"/>
        </w:rPr>
        <w:t xml:space="preserve">
      4.3. Комитет құжаттарды алғаннан соң тапсырыс берушiге оның конкурсқа қатысуы туралы жазбаша хабарлама бередi. Жазбаша хабарлама алған сәттен бастап тапсырыс берушi конкурста қатысушы мәртебесiн алады. </w:t>
      </w:r>
    </w:p>
    <w:p>
      <w:pPr>
        <w:spacing w:after="0"/>
        <w:ind w:left="0"/>
        <w:jc w:val="both"/>
      </w:pPr>
      <w:r>
        <w:rPr>
          <w:rFonts w:ascii="Times New Roman"/>
          <w:b w:val="false"/>
          <w:i w:val="false"/>
          <w:color w:val="000000"/>
          <w:sz w:val="28"/>
        </w:rPr>
        <w:t xml:space="preserve">
      4.4. Конкурста қатысуға тапсырыс берушi адамдар туралы мәлiметтер жариялауға жатпайды. </w:t>
      </w:r>
    </w:p>
    <w:p>
      <w:pPr>
        <w:spacing w:after="0"/>
        <w:ind w:left="0"/>
        <w:jc w:val="both"/>
      </w:pPr>
      <w:r>
        <w:rPr>
          <w:rFonts w:ascii="Times New Roman"/>
          <w:b w:val="false"/>
          <w:i w:val="false"/>
          <w:color w:val="000000"/>
          <w:sz w:val="28"/>
        </w:rPr>
        <w:t xml:space="preserve">
      4.5. Конкурсқа қатысушы конкурста қатысу туралы өзiнiң арызын конкурс өткiзудiң белгiлеген мерзiмiне дейiн үш күн бұрын бұл туралы комитетке жазбаша мәлiмдеп қайтарып алу құқығына ие. </w:t>
      </w:r>
    </w:p>
    <w:p>
      <w:pPr>
        <w:spacing w:after="0"/>
        <w:ind w:left="0"/>
        <w:jc w:val="both"/>
      </w:pPr>
      <w:r>
        <w:rPr>
          <w:rFonts w:ascii="Times New Roman"/>
          <w:b w:val="false"/>
          <w:i w:val="false"/>
          <w:color w:val="000000"/>
          <w:sz w:val="28"/>
        </w:rPr>
        <w:t xml:space="preserve">
      4.6. Тапсырыс берушiнi конкурсқа қатысуға қабылдамауы мүмкiн, егер: </w:t>
      </w:r>
    </w:p>
    <w:p>
      <w:pPr>
        <w:spacing w:after="0"/>
        <w:ind w:left="0"/>
        <w:jc w:val="both"/>
      </w:pPr>
      <w:r>
        <w:rPr>
          <w:rFonts w:ascii="Times New Roman"/>
          <w:b w:val="false"/>
          <w:i w:val="false"/>
          <w:color w:val="000000"/>
          <w:sz w:val="28"/>
        </w:rPr>
        <w:t xml:space="preserve">
      - тапсырыс берген адам қолданып жүрген заңдарға сәйкес сатып алушы ретiнде танылмаса; </w:t>
      </w:r>
    </w:p>
    <w:p>
      <w:pPr>
        <w:spacing w:after="0"/>
        <w:ind w:left="0"/>
        <w:jc w:val="both"/>
      </w:pPr>
      <w:r>
        <w:rPr>
          <w:rFonts w:ascii="Times New Roman"/>
          <w:b w:val="false"/>
          <w:i w:val="false"/>
          <w:color w:val="000000"/>
          <w:sz w:val="28"/>
        </w:rPr>
        <w:t xml:space="preserve">
      - тапсырыс берген адам осы ережеде көзделген мiндеттi құжаттарды мерзiмiнде ұсынбаса. </w:t>
      </w:r>
    </w:p>
    <w:p>
      <w:pPr>
        <w:spacing w:after="0"/>
        <w:ind w:left="0"/>
        <w:jc w:val="both"/>
      </w:pPr>
      <w:r>
        <w:rPr>
          <w:rFonts w:ascii="Times New Roman"/>
          <w:b w:val="false"/>
          <w:i w:val="false"/>
          <w:color w:val="000000"/>
          <w:sz w:val="28"/>
        </w:rPr>
        <w:t xml:space="preserve">
      4.7. Конкурс қатысушылары Комитеттен қатысушыға қол қойылып берiлетiн конкурс құжаттарының пакетiн алады. </w:t>
      </w:r>
    </w:p>
    <w:p>
      <w:pPr>
        <w:spacing w:after="0"/>
        <w:ind w:left="0"/>
        <w:jc w:val="both"/>
      </w:pPr>
      <w:r>
        <w:rPr>
          <w:rFonts w:ascii="Times New Roman"/>
          <w:b w:val="false"/>
          <w:i w:val="false"/>
          <w:color w:val="000000"/>
          <w:sz w:val="28"/>
        </w:rPr>
        <w:t xml:space="preserve">
      4.8. Конкурс қатысушысына Комитет конверттi ашатын, уақытта ұсыныстар мен конкурс қорытындыларын жариялауға қатысу үшiн 2 адамға шақыру билетi берiледi. </w:t>
      </w:r>
    </w:p>
    <w:p>
      <w:pPr>
        <w:spacing w:after="0"/>
        <w:ind w:left="0"/>
        <w:jc w:val="both"/>
      </w:pPr>
      <w:r>
        <w:rPr>
          <w:rFonts w:ascii="Times New Roman"/>
          <w:b w:val="false"/>
          <w:i w:val="false"/>
          <w:color w:val="000000"/>
          <w:sz w:val="28"/>
        </w:rPr>
        <w:t xml:space="preserve">
      4.9. Комитет Комиссияның тапсырысы бойынша екi апталық мерзiмде бұқаралық ақпарат құралдарында конкурс қорытындысы туралы мәлiмдеме бередi.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 Қатысушылардың ұсыныстарын қарау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Қатысушылардың ұсыныстарын комиссия конкурс шарттарын осы Ережеде белгiленген және конкурс жеңiмпазын анықтау өлшемiн белгiлеу арқылы қарайды. Жеңiмпаз анықталып белгiленуi, ережеге сай, жер учаскесiне ұсынған баға болып есептеледi. </w:t>
      </w:r>
    </w:p>
    <w:p>
      <w:pPr>
        <w:spacing w:after="0"/>
        <w:ind w:left="0"/>
        <w:jc w:val="both"/>
      </w:pPr>
      <w:r>
        <w:rPr>
          <w:rFonts w:ascii="Times New Roman"/>
          <w:b w:val="false"/>
          <w:i w:val="false"/>
          <w:color w:val="000000"/>
          <w:sz w:val="28"/>
        </w:rPr>
        <w:t xml:space="preserve">
      5.2. Белгiленген күн мен сағатта Комиссия мәжiлiсiнде келiп түскен ұсыныстар бар конверт ашылады, белгiленген барлық талаптардың сақталуы тексерiледi, қажеттi мәлiметтер мен құжаттардың саны анықталады және дауыс беру негiзiнде конкурс жеңiмпазы анықталады. Конкурстың жеңiмпазы комиссия мүшелерiнiң дауыстарының көптiгiмен анықталады. Төрағаның даусы шешушi болып табылады. </w:t>
      </w:r>
    </w:p>
    <w:p>
      <w:pPr>
        <w:spacing w:after="0"/>
        <w:ind w:left="0"/>
        <w:jc w:val="both"/>
      </w:pPr>
      <w:r>
        <w:rPr>
          <w:rFonts w:ascii="Times New Roman"/>
          <w:b w:val="false"/>
          <w:i w:val="false"/>
          <w:color w:val="000000"/>
          <w:sz w:val="28"/>
        </w:rPr>
        <w:t xml:space="preserve">
      5.3. Конкурста қатысуға тапсырыстарды жасыру, қорытынды шығару барысында оларды есепке алмау қолданылып жүрген заңдарға сәйкес жауапқа тартылады. Бұл жағдайда конкурс қорытындылары дұрыс емес деп танылады. </w:t>
      </w:r>
    </w:p>
    <w:p>
      <w:pPr>
        <w:spacing w:after="0"/>
        <w:ind w:left="0"/>
        <w:jc w:val="both"/>
      </w:pPr>
      <w:r>
        <w:rPr>
          <w:rFonts w:ascii="Times New Roman"/>
          <w:b w:val="false"/>
          <w:i w:val="false"/>
          <w:color w:val="000000"/>
          <w:sz w:val="28"/>
        </w:rPr>
        <w:t xml:space="preserve">
      5.4. Екi немесе одан көп қатысушылардың ұсыныстары конкурс шарттарын қанағаттандыратын және бiрдей өте жоғары бағаны құрайтын жағдайда Комиссия жеңiмпазын анықтау үшiн қосымша өлшем белгiлейдi. </w:t>
      </w:r>
    </w:p>
    <w:p>
      <w:pPr>
        <w:spacing w:after="0"/>
        <w:ind w:left="0"/>
        <w:jc w:val="both"/>
      </w:pPr>
      <w:r>
        <w:rPr>
          <w:rFonts w:ascii="Times New Roman"/>
          <w:b w:val="false"/>
          <w:i w:val="false"/>
          <w:color w:val="000000"/>
          <w:sz w:val="28"/>
        </w:rPr>
        <w:t xml:space="preserve">
      5.5. Комиссия мәжiлiсiнiң қорытындысы бойынша мәжiлiсте қатысушы барлық мүшелерi қол қоятын хаттама жасалады. Конкурс қатысушылар мәжiлiс хаттамасымен танысуға құқығы бар. Қорытынды хаттамада мынадай ақпараттар қамтылады: </w:t>
      </w:r>
    </w:p>
    <w:p>
      <w:pPr>
        <w:spacing w:after="0"/>
        <w:ind w:left="0"/>
        <w:jc w:val="both"/>
      </w:pPr>
      <w:r>
        <w:rPr>
          <w:rFonts w:ascii="Times New Roman"/>
          <w:b w:val="false"/>
          <w:i w:val="false"/>
          <w:color w:val="000000"/>
          <w:sz w:val="28"/>
        </w:rPr>
        <w:t xml:space="preserve">
      - мәжiлiсте қатысып Комиссия мүшелерiнiң тiзiмi; </w:t>
      </w:r>
    </w:p>
    <w:p>
      <w:pPr>
        <w:spacing w:after="0"/>
        <w:ind w:left="0"/>
        <w:jc w:val="both"/>
      </w:pPr>
      <w:r>
        <w:rPr>
          <w:rFonts w:ascii="Times New Roman"/>
          <w:b w:val="false"/>
          <w:i w:val="false"/>
          <w:color w:val="000000"/>
          <w:sz w:val="28"/>
        </w:rPr>
        <w:t xml:space="preserve">
      - учаскенiң атауы; </w:t>
      </w:r>
    </w:p>
    <w:p>
      <w:pPr>
        <w:spacing w:after="0"/>
        <w:ind w:left="0"/>
        <w:jc w:val="both"/>
      </w:pPr>
      <w:r>
        <w:rPr>
          <w:rFonts w:ascii="Times New Roman"/>
          <w:b w:val="false"/>
          <w:i w:val="false"/>
          <w:color w:val="000000"/>
          <w:sz w:val="28"/>
        </w:rPr>
        <w:t xml:space="preserve">
      - конкурс қатысушылар мен олардың ұсыныстары жөнiндегi мәлiметтер; </w:t>
      </w:r>
    </w:p>
    <w:p>
      <w:pPr>
        <w:spacing w:after="0"/>
        <w:ind w:left="0"/>
        <w:jc w:val="both"/>
      </w:pPr>
      <w:r>
        <w:rPr>
          <w:rFonts w:ascii="Times New Roman"/>
          <w:b w:val="false"/>
          <w:i w:val="false"/>
          <w:color w:val="000000"/>
          <w:sz w:val="28"/>
        </w:rPr>
        <w:t xml:space="preserve">
      - конкурс жеңiмпазының атауы (аты); </w:t>
      </w:r>
    </w:p>
    <w:p>
      <w:pPr>
        <w:spacing w:after="0"/>
        <w:ind w:left="0"/>
        <w:jc w:val="both"/>
      </w:pPr>
      <w:r>
        <w:rPr>
          <w:rFonts w:ascii="Times New Roman"/>
          <w:b w:val="false"/>
          <w:i w:val="false"/>
          <w:color w:val="000000"/>
          <w:sz w:val="28"/>
        </w:rPr>
        <w:t xml:space="preserve">
      - жер учаскесiнiң алу бағасы төлем түрi, жеңiмпазды анықтауға негiз болған қосымша шарттар. </w:t>
      </w:r>
    </w:p>
    <w:p>
      <w:pPr>
        <w:spacing w:after="0"/>
        <w:ind w:left="0"/>
        <w:jc w:val="both"/>
      </w:pPr>
      <w:r>
        <w:rPr>
          <w:rFonts w:ascii="Times New Roman"/>
          <w:b w:val="false"/>
          <w:i w:val="false"/>
          <w:color w:val="000000"/>
          <w:sz w:val="28"/>
        </w:rPr>
        <w:t xml:space="preserve">
      5.6. Конкурс қорытындысын шығарған күнi Комитет конкурс жеңiмпазына оның жеңiмпаз болып танылуы туралы және сатып алу-сату шартына қол қоюы үшiн 2 күн мерзiмде келуге шақырып жазба түрiнде хат бередi.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ҮI. Есептесу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Конкурс қорытындысы шығарылғаннан соң 10 күнтiзбелiк күннен кешiктiрмей, оны өткiзу қорытындылары туралы хаттама негiзiнде, жергiлiктi атқарушы орган мен конкурс жеңiмпазы, шарттың мәнi, тараптардың құқықтары мен мiндеттерi, учаскенiң құны, мерзiмiн ұзарту арқылы төлем түрi мен мерзiмi көрсетiлген, жер учаскесiн тұрақты жер пайдалану құқығын сатып алу-сату шартына қол қояды. </w:t>
      </w:r>
    </w:p>
    <w:p>
      <w:pPr>
        <w:spacing w:after="0"/>
        <w:ind w:left="0"/>
        <w:jc w:val="both"/>
      </w:pPr>
      <w:r>
        <w:rPr>
          <w:rFonts w:ascii="Times New Roman"/>
          <w:b w:val="false"/>
          <w:i w:val="false"/>
          <w:color w:val="000000"/>
          <w:sz w:val="28"/>
        </w:rPr>
        <w:t xml:space="preserve">
      6.2. Төлем мерзiмiн ұзарту арқылы алынған жер учаскесiнiң құнының бөлiгiн төлеу жыл сайын сатып алу-сату шартына қол қойылған күннен бастап 10 банктiк күннен кешiктiрмей жүргiзiледi. </w:t>
      </w:r>
    </w:p>
    <w:p>
      <w:pPr>
        <w:spacing w:after="0"/>
        <w:ind w:left="0"/>
        <w:jc w:val="both"/>
      </w:pPr>
      <w:r>
        <w:rPr>
          <w:rFonts w:ascii="Times New Roman"/>
          <w:b w:val="false"/>
          <w:i w:val="false"/>
          <w:color w:val="000000"/>
          <w:sz w:val="28"/>
        </w:rPr>
        <w:t xml:space="preserve">
      6.3. Аталған ақырғы бағаның соңғы бөлiгiнiң сомасын төлегеннен кейiн 10 күн мерзiмдi жеңiмпазға меншiк құқығын, тұрақты жер пайдалану құқығын беретiн мемлекеттiк акт төлемсiз берiледi. </w:t>
      </w:r>
    </w:p>
    <w:p>
      <w:pPr>
        <w:spacing w:after="0"/>
        <w:ind w:left="0"/>
        <w:jc w:val="both"/>
      </w:pPr>
      <w:r>
        <w:rPr>
          <w:rFonts w:ascii="Times New Roman"/>
          <w:b w:val="false"/>
          <w:i w:val="false"/>
          <w:color w:val="000000"/>
          <w:sz w:val="28"/>
        </w:rPr>
        <w:t xml:space="preserve">
      6.4. Егер конкурс жеңiмпазы белгiленген мерзiмде төлемiн жүргiзбесе, онда төлемнiң кешiктiрiлу себебiн түсiндiретiн кепiлдiк хат негiзiнде өтем мерзiмi созылуы мүмкiн, Белгiленген төлем мерзiмi қайта бұзылған кезде Комитет сатып алу сату шартын бұзу туралы конкурс жеңiмпазына хабарлайды. Бұл жағдайда бұрын төленген сомасы қайтарылмайды және Комиссияның шешiмi бойынша жеңiмпаз болып жоғарыдан кейiнгi бағаны ұсынған қатысушылар жарияланады немесе осы учаске келесi конкурсқа шығарылады немесе одан алынып тасталады. </w:t>
      </w:r>
    </w:p>
    <w:p>
      <w:pPr>
        <w:spacing w:after="0"/>
        <w:ind w:left="0"/>
        <w:jc w:val="both"/>
      </w:pPr>
      <w:r>
        <w:rPr>
          <w:rFonts w:ascii="Times New Roman"/>
          <w:b w:val="false"/>
          <w:i w:val="false"/>
          <w:color w:val="000000"/>
          <w:sz w:val="28"/>
        </w:rPr>
        <w:t xml:space="preserve">
      6.5. Осы Ережеде көзделген құжаттарды ресiмдеу үшiн белгiленген мерзiмде конкурс жеңiмпазының келмеуi, сондай-ақ оларды ресiмдеу жеңiмпаздың кiнәсi бойынша кешiктiру конкурста жеңуден және жер учаскесiне құқық алудан тиiстi бас тарту ретiнде қаралуы мүмкiн. Бұл жағдайда, жоғарғыдан кейiнгi бағаны ұсынған қатысушы, сондай-ақ жеңiмпаз аталады, немесе осы учаске келесi конкурсқа шығарылады немесе одан алынып тасталады. </w:t>
      </w:r>
    </w:p>
    <w:p>
      <w:pPr>
        <w:spacing w:after="0"/>
        <w:ind w:left="0"/>
        <w:jc w:val="both"/>
      </w:pPr>
      <w:r>
        <w:rPr>
          <w:rFonts w:ascii="Times New Roman"/>
          <w:b w:val="false"/>
          <w:i w:val="false"/>
          <w:color w:val="000000"/>
          <w:sz w:val="28"/>
        </w:rPr>
        <w:t xml:space="preserve">
      6.6. Объектiнi сатудан түскен қаржылар, конкурсқа ұйымдастыру мен өткiзуге кеткен шығындардың басқа, мемлекеттiк бюджет пайдасына жiберiледi.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ҮII. Тараптардың жауапкершiлiгi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Осы Ереже белгiленген конкурс өткiзу тәртiбi бұзылған жағдайда оның қорытындылары дұрыс емес деп танылуы мүмкiн. </w:t>
      </w:r>
    </w:p>
    <w:p>
      <w:pPr>
        <w:spacing w:after="0"/>
        <w:ind w:left="0"/>
        <w:jc w:val="both"/>
      </w:pPr>
      <w:r>
        <w:rPr>
          <w:rFonts w:ascii="Times New Roman"/>
          <w:b w:val="false"/>
          <w:i w:val="false"/>
          <w:color w:val="000000"/>
          <w:sz w:val="28"/>
        </w:rPr>
        <w:t xml:space="preserve">
      7.2. Конкурс нәтижесiнде туындаған даулар заң негiзiнде қаралады.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