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40af" w14:textId="7c44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Жабдықтау басқармаларын (бөлiмдерiн) жекешелендiру ретi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Мемлекеттiк мүлiктi басқару жөнiндегi мемлекеттiк комитетi 1996 жылғы 18 сәуірдегі N 310, Қазақстан Республикасының Жекешелендіру жөніндегі мемлекеттік комитеті 1996 жылғы 16 сәуірдегі N 142 Бірлескен қаулысы. Қазақстан Республикасының Әділет министрлігінде 1996 жылғы 8 тамызда N 190 тіркелді.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Мәтiнiнде сөздер өзгертiлдi - ҚР Қаржы министрлiгiнiң жекешелендiру жөнiндегi департаментiнiң 1997.08.04. N 386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Президентiнiң "Жекешелендiру туралы" 1995 жылғы 23 желтоқсандағы </w:t>
      </w:r>
      <w:r>
        <w:rPr>
          <w:rFonts w:ascii="Times New Roman"/>
          <w:b w:val="false"/>
          <w:i w:val="false"/>
          <w:color w:val="000000"/>
          <w:sz w:val="28"/>
        </w:rPr>
        <w:t xml:space="preserve">Заң </w:t>
      </w:r>
      <w:r>
        <w:rPr>
          <w:rFonts w:ascii="Times New Roman"/>
          <w:b w:val="false"/>
          <w:i w:val="false"/>
          <w:color w:val="000000"/>
          <w:sz w:val="28"/>
        </w:rPr>
        <w:t xml:space="preserve">күшi бар жарлығын орындау және Жабдықтау басқармаларын (бөлiмдерiн) жекешелендiрудi реттейтiн нормативтiк актiлердi Жарлыққа сәйкес келтiру мақсаттарында, Қазақстан Республикасы Қаржы министрлiгiнiң Мемлекеттiк мүлiктер мен активтердi басқару жөнiндегi департаментi және Жекешелендiру жөнiндегi департаментi қаулы етедi: </w:t>
      </w:r>
      <w:r>
        <w:br/>
      </w:r>
      <w:r>
        <w:rPr>
          <w:rFonts w:ascii="Times New Roman"/>
          <w:b w:val="false"/>
          <w:i w:val="false"/>
          <w:color w:val="000000"/>
          <w:sz w:val="28"/>
        </w:rPr>
        <w:t xml:space="preserve">
     1. Жабдықтау басқармаларын (бөлiмдерiн) жекешелендiру ретi туралы осы берiлiп отырған Ереже бекiтiлсiн. </w:t>
      </w:r>
      <w:r>
        <w:br/>
      </w:r>
      <w:r>
        <w:rPr>
          <w:rFonts w:ascii="Times New Roman"/>
          <w:b w:val="false"/>
          <w:i w:val="false"/>
          <w:color w:val="000000"/>
          <w:sz w:val="28"/>
        </w:rPr>
        <w:t xml:space="preserve">
     2. 1995 жылғы 15 ақпандағы 44-шi және 1995 жылғы 22 маусымдағы 46-шi өзгерту, толықтыруларымен Мемлекеттiк мүлiк жөнiндегi мемлекеттiк комитеттiң 1994 жылғы 24 қарашадағы 270-шi қаулысымен бекiтiлген "Жабдықтау басқармаларын (бөлiмдерiн) жекешелендiру ретi" Ереженiң күшi жойылған деп танылсын. </w:t>
      </w:r>
      <w:r>
        <w:br/>
      </w:r>
      <w:r>
        <w:rPr>
          <w:rFonts w:ascii="Times New Roman"/>
          <w:b w:val="false"/>
          <w:i w:val="false"/>
          <w:color w:val="000000"/>
          <w:sz w:val="28"/>
        </w:rPr>
        <w:t xml:space="preserve">
     3. Осы қаулының орындалуын бақылау Қазақстан Республикасы Қаржы министрлiгiнiң Мемлекеттiк мүлiктер мен активтердi басқару жөнiндегi департаментi директорының орынбасары А.В.Смирновқа және Жекешелендiру жөнiндегi департамент директорының орынбасары Т.С.Сарабековаға жүктелсiн. </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Мемлекеттiк мүлiктi басқару          Жекешелендiру жөнiндегi </w:t>
      </w:r>
      <w:r>
        <w:br/>
      </w:r>
      <w:r>
        <w:rPr>
          <w:rFonts w:ascii="Times New Roman"/>
          <w:b w:val="false"/>
          <w:i w:val="false"/>
          <w:color w:val="000000"/>
          <w:sz w:val="28"/>
        </w:rPr>
        <w:t xml:space="preserve">
    жөнiндегi мемлекеттiк комитет        мемлекеттiк комитет </w:t>
      </w:r>
      <w:r>
        <w:br/>
      </w:r>
      <w:r>
        <w:rPr>
          <w:rFonts w:ascii="Times New Roman"/>
          <w:b w:val="false"/>
          <w:i w:val="false"/>
          <w:color w:val="000000"/>
          <w:sz w:val="28"/>
        </w:rPr>
        <w:t xml:space="preserve">
    Төрағасы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Мемлекеттiк мүлiктi басқару    </w:t>
      </w:r>
      <w:r>
        <w:br/>
      </w:r>
      <w:r>
        <w:rPr>
          <w:rFonts w:ascii="Times New Roman"/>
          <w:b w:val="false"/>
          <w:i w:val="false"/>
          <w:color w:val="000000"/>
          <w:sz w:val="28"/>
        </w:rPr>
        <w:t xml:space="preserve">
жөнiндегi мемлекеттiк комитетiнiң </w:t>
      </w:r>
      <w:r>
        <w:br/>
      </w:r>
      <w:r>
        <w:rPr>
          <w:rFonts w:ascii="Times New Roman"/>
          <w:b w:val="false"/>
          <w:i w:val="false"/>
          <w:color w:val="000000"/>
          <w:sz w:val="28"/>
        </w:rPr>
        <w:t xml:space="preserve">
1996 жылғы 18 көкектегі N 310 және </w:t>
      </w:r>
      <w:r>
        <w:br/>
      </w:r>
      <w:r>
        <w:rPr>
          <w:rFonts w:ascii="Times New Roman"/>
          <w:b w:val="false"/>
          <w:i w:val="false"/>
          <w:color w:val="000000"/>
          <w:sz w:val="28"/>
        </w:rPr>
        <w:t xml:space="preserve">
Жекешелендiру жөнiндегi      </w:t>
      </w:r>
      <w:r>
        <w:br/>
      </w:r>
      <w:r>
        <w:rPr>
          <w:rFonts w:ascii="Times New Roman"/>
          <w:b w:val="false"/>
          <w:i w:val="false"/>
          <w:color w:val="000000"/>
          <w:sz w:val="28"/>
        </w:rPr>
        <w:t xml:space="preserve">
мемлекеттiк комитетiнiң 1996 жылғы </w:t>
      </w:r>
      <w:r>
        <w:br/>
      </w:r>
      <w:r>
        <w:rPr>
          <w:rFonts w:ascii="Times New Roman"/>
          <w:b w:val="false"/>
          <w:i w:val="false"/>
          <w:color w:val="000000"/>
          <w:sz w:val="28"/>
        </w:rPr>
        <w:t xml:space="preserve">
16 көкектегі N 142 бiрлескен    </w:t>
      </w:r>
      <w:r>
        <w:br/>
      </w:r>
      <w:r>
        <w:rPr>
          <w:rFonts w:ascii="Times New Roman"/>
          <w:b w:val="false"/>
          <w:i w:val="false"/>
          <w:color w:val="000000"/>
          <w:sz w:val="28"/>
        </w:rPr>
        <w:t xml:space="preserve">
қаулысына қосымша        </w:t>
      </w:r>
    </w:p>
    <w:p>
      <w:pPr>
        <w:spacing w:after="0"/>
        <w:ind w:left="0"/>
        <w:jc w:val="both"/>
      </w:pPr>
      <w:r>
        <w:rPr>
          <w:rFonts w:ascii="Times New Roman"/>
          <w:b/>
          <w:i w:val="false"/>
          <w:color w:val="000080"/>
          <w:sz w:val="28"/>
        </w:rPr>
        <w:t xml:space="preserve">Жабдықтау басқармаларын (бөлiмдерiн) </w:t>
      </w:r>
      <w:r>
        <w:br/>
      </w:r>
      <w:r>
        <w:rPr>
          <w:rFonts w:ascii="Times New Roman"/>
          <w:b w:val="false"/>
          <w:i w:val="false"/>
          <w:color w:val="000000"/>
          <w:sz w:val="28"/>
        </w:rPr>
        <w:t>
</w:t>
      </w:r>
      <w:r>
        <w:rPr>
          <w:rFonts w:ascii="Times New Roman"/>
          <w:b/>
          <w:i w:val="false"/>
          <w:color w:val="000080"/>
          <w:sz w:val="28"/>
        </w:rPr>
        <w:t xml:space="preserve">жекешелендiру ретi туралы </w:t>
      </w:r>
      <w:r>
        <w:br/>
      </w:r>
      <w:r>
        <w:rPr>
          <w:rFonts w:ascii="Times New Roman"/>
          <w:b w:val="false"/>
          <w:i w:val="false"/>
          <w:color w:val="000000"/>
          <w:sz w:val="28"/>
        </w:rPr>
        <w:t>
</w:t>
      </w:r>
      <w:r>
        <w:rPr>
          <w:rFonts w:ascii="Times New Roman"/>
          <w:b/>
          <w:i w:val="false"/>
          <w:color w:val="000080"/>
          <w:sz w:val="28"/>
        </w:rPr>
        <w:t xml:space="preserve">ЕРЕЖЕ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1.1. Қазақстан Республикасы Президентiнiң "Жекешелендiру туралы" 1995 жылғы 23 желтоқсандағы Заң күшi бар Жарлығына сәйкес әзiрленген осы Ереже министрлiктердiң, ведомстволардың, бiрлестiктердiң, басқармалардың, трестердiң және өзге шаруашылық жүргiзушi субъектiлердiң бұған дейін жекешелендiрiлмеген Жабдықтау басқармалары (бөлiмдерi) жүйесiнiң кәсiпорындары мен басқа да шаруашылық есептегi сауда, қоғамдық тамақтандыру кәсiпорындарын даярлау мен жекешелендiрудiң ретiн және ұйымдастыру шараларын айқындайды. </w:t>
      </w:r>
      <w:r>
        <w:br/>
      </w:r>
      <w:r>
        <w:rPr>
          <w:rFonts w:ascii="Times New Roman"/>
          <w:b w:val="false"/>
          <w:i w:val="false"/>
          <w:color w:val="000000"/>
          <w:sz w:val="28"/>
        </w:rPr>
        <w:t xml:space="preserve">
     Жабдықтау басқармасы - бөлудiң жалпы жүйесiнiң бiр бөлшегi болып, өндiрiстiк бiрлестiктердiң, трестердiң, комбинаттардың және кәсiпорындардың (бұдан әрi - басты кәсiпорындардың) құрамындағы жабдықтау бөлiмдерiне басшылық ету үшiн министрлiктiң, ведомствоның, комитеттiң құрамында жасалатын ұйымдық-басқару құрылымы. </w:t>
      </w:r>
      <w:r>
        <w:br/>
      </w:r>
      <w:r>
        <w:rPr>
          <w:rFonts w:ascii="Times New Roman"/>
          <w:b w:val="false"/>
          <w:i w:val="false"/>
          <w:color w:val="000000"/>
          <w:sz w:val="28"/>
        </w:rPr>
        <w:t xml:space="preserve">
     Жабдықтау бөлiмi - қызметкерлердi жабдықтаудың тиiмдi жүйесiн жолға қоюда бас кәсiпорынға көмектесу үшiн, сондай-ақ басты кәсiпорын қызметкерлерiнiң қоғамдық тамақтану және азық-түлiкпен жабдықталуының шарттық жүйесiн ұйымдастыру үшiн жасалатын құрылымдық бөлiмше. Жабдықтау бөлiмi басты кәсiпорын қызметкерлерiн жабдықтау үшiн құрылған Жабдықтау басқармасының бөлiмшесi ретiнде болуы мүмкiн. Жекелеген басты кәсiпорындарда жабдықтау бөлiмдерiнiң орнына осындай қызметтерiмен жабдықтау басқармалары құрылған. </w:t>
      </w:r>
      <w:r>
        <w:br/>
      </w:r>
      <w:r>
        <w:rPr>
          <w:rFonts w:ascii="Times New Roman"/>
          <w:b w:val="false"/>
          <w:i w:val="false"/>
          <w:color w:val="000000"/>
          <w:sz w:val="28"/>
        </w:rPr>
        <w:t xml:space="preserve">
     Осы Ереженiң мақсаты үшiн Жабдықтау бөлiмi деп Жабдықтау бөлiмдерiнiң құрамына кiретiн барлық құрылымдық бiрлiктер мен кәсiпорындардың жиынтығы сияқты, жабдықтау бөлiмдерi қызмет ететiн басқа кәсiпорынның құрылымдық бiрлiктерiнiң де жиынтығын айтамыз. </w:t>
      </w:r>
      <w:r>
        <w:br/>
      </w:r>
      <w:r>
        <w:rPr>
          <w:rFonts w:ascii="Times New Roman"/>
          <w:b w:val="false"/>
          <w:i w:val="false"/>
          <w:color w:val="000000"/>
          <w:sz w:val="28"/>
        </w:rPr>
        <w:t xml:space="preserve">
     1.2. Ереже олардың ведомстволық бағынысына және жекешелендiру тәсiлiне қарамастан, барлық министрлiктердiң, ведомстволардың және мемлекеттiк кәсiпорындардың барлық Жабдықтау басқармалары мен Бөлiмдерiн (бұдан әрi - Жабдықтау бөлiмдерiн) өзгертудiң жалпы принциптерiн айқындайды. </w:t>
      </w:r>
      <w:r>
        <w:br/>
      </w:r>
      <w:r>
        <w:rPr>
          <w:rFonts w:ascii="Times New Roman"/>
          <w:b w:val="false"/>
          <w:i w:val="false"/>
          <w:color w:val="000000"/>
          <w:sz w:val="28"/>
        </w:rPr>
        <w:t xml:space="preserve">
     1.3. Бұл Ережеде келтiрiлген амалдың мынадай қырлары бар: </w:t>
      </w:r>
      <w:r>
        <w:br/>
      </w:r>
      <w:r>
        <w:rPr>
          <w:rFonts w:ascii="Times New Roman"/>
          <w:b w:val="false"/>
          <w:i w:val="false"/>
          <w:color w:val="000000"/>
          <w:sz w:val="28"/>
        </w:rPr>
        <w:t xml:space="preserve">
     - Жабдықтау бөлiмдерi жүйесiне жататын барлық кәсiпорындарды жекешелендiрудiң бiртұтас тактикасын әзiрлеу; </w:t>
      </w:r>
      <w:r>
        <w:br/>
      </w:r>
      <w:r>
        <w:rPr>
          <w:rFonts w:ascii="Times New Roman"/>
          <w:b w:val="false"/>
          <w:i w:val="false"/>
          <w:color w:val="000000"/>
          <w:sz w:val="28"/>
        </w:rPr>
        <w:t xml:space="preserve">
     - Жабдықтау бөлiмдерiн басты кәсiпорындардан бөлу және олардың бөлiнiп шығуы; </w:t>
      </w:r>
      <w:r>
        <w:br/>
      </w:r>
      <w:r>
        <w:rPr>
          <w:rFonts w:ascii="Times New Roman"/>
          <w:b w:val="false"/>
          <w:i w:val="false"/>
          <w:color w:val="000000"/>
          <w:sz w:val="28"/>
        </w:rPr>
        <w:t xml:space="preserve">
     - Жабдықтау бөлiмдерiнiң көтерме буындарын акционерлеу; </w:t>
      </w:r>
      <w:r>
        <w:br/>
      </w:r>
      <w:r>
        <w:rPr>
          <w:rFonts w:ascii="Times New Roman"/>
          <w:b w:val="false"/>
          <w:i w:val="false"/>
          <w:color w:val="000000"/>
          <w:sz w:val="28"/>
        </w:rPr>
        <w:t xml:space="preserve">
     - бөлiнген объектiлердi жекешелендiрудiң және акцияның мемлекеттiк пакеттерiн сатудың жалпы ретiн айқындау. </w:t>
      </w:r>
      <w:r>
        <w:br/>
      </w:r>
      <w:r>
        <w:rPr>
          <w:rFonts w:ascii="Times New Roman"/>
          <w:b w:val="false"/>
          <w:i w:val="false"/>
          <w:color w:val="000000"/>
          <w:sz w:val="28"/>
        </w:rPr>
        <w:t xml:space="preserve">
     1.4. Жабдықтау бөлiмдерiн жекешелендiру туралы шешiмдi: </w:t>
      </w:r>
      <w:r>
        <w:br/>
      </w:r>
      <w:r>
        <w:rPr>
          <w:rFonts w:ascii="Times New Roman"/>
          <w:b w:val="false"/>
          <w:i w:val="false"/>
          <w:color w:val="000000"/>
          <w:sz w:val="28"/>
        </w:rPr>
        <w:t xml:space="preserve">
     - Жеке жобалар бойынша жекешелендiрiлген немесе жекешелендiрiлуге жатпайтын кәсiпорындар үшiн Қазақстан Республикасының Үкiметi; </w:t>
      </w:r>
      <w:r>
        <w:br/>
      </w:r>
      <w:r>
        <w:rPr>
          <w:rFonts w:ascii="Times New Roman"/>
          <w:b w:val="false"/>
          <w:i w:val="false"/>
          <w:color w:val="000000"/>
          <w:sz w:val="28"/>
        </w:rPr>
        <w:t xml:space="preserve">
     - Қалған барлық кәсiпорындар үшiн - Қазақстан Республикасы Қаржы министрлiгiнiң Мемлекеттiк мүлiктер мен активтердi басқару жөнiндегi департаментiнiң аумақтық органы (бұдан әрi - Департамент) қабылдайды. </w:t>
      </w:r>
      <w:r>
        <w:br/>
      </w:r>
      <w:r>
        <w:rPr>
          <w:rFonts w:ascii="Times New Roman"/>
          <w:b w:val="false"/>
          <w:i w:val="false"/>
          <w:color w:val="000000"/>
          <w:sz w:val="28"/>
        </w:rPr>
        <w:t xml:space="preserve">
     1.5. Жекешелендiрiлуiнiң жалпы ретi осы Ереженiң нормаларымен айқындалатын мемлекеттiк кәсiпорындар осы Ереженiң ерекше нормаларын ескерумен қолданыстағы заңға сәйкес аукциондарда сатылады. Мемлекеттiк мүлiктi сатудың түрiн, тәсiлдерi мен мерзiмiн Қазақстан Республикасы Қаржы министрлiгiнiң Жекешелендiру жөнiндегi департаментi және оның жергiлiктi жерлердегi аумақтық органдары айқындайды. </w:t>
      </w:r>
      <w:r>
        <w:br/>
      </w:r>
      <w:r>
        <w:rPr>
          <w:rFonts w:ascii="Times New Roman"/>
          <w:b w:val="false"/>
          <w:i w:val="false"/>
          <w:color w:val="000000"/>
          <w:sz w:val="28"/>
        </w:rPr>
        <w:t xml:space="preserve">
     1.6. Жекешелендiрудiң барлық кезеңдерiнде кәсiпорындардың мүлкiн бағалау кезеңдерiнде кәсiпорындардың мүлкiн бағалау жекешелендiру объектiлерiнiң құнын бағалауды реттейтiн Құқықтық нормативтiк актiлерге сәйкес жүргiзiледi. </w:t>
      </w:r>
      <w:r>
        <w:br/>
      </w:r>
      <w:r>
        <w:rPr>
          <w:rFonts w:ascii="Times New Roman"/>
          <w:b w:val="false"/>
          <w:i w:val="false"/>
          <w:color w:val="000000"/>
          <w:sz w:val="28"/>
        </w:rPr>
        <w:t xml:space="preserve">
     1.7. Жекешелендiрiлетiн кәсiпорындардың қызметкерлерiмен еңбек қатынастарын тоқтату қолданыстағы еңбек заңымен көзделген ретi және негiзi бойынша жүзеге асырылады. </w:t>
      </w:r>
      <w:r>
        <w:br/>
      </w:r>
      <w:r>
        <w:rPr>
          <w:rFonts w:ascii="Times New Roman"/>
          <w:b w:val="false"/>
          <w:i w:val="false"/>
          <w:color w:val="000000"/>
          <w:sz w:val="28"/>
        </w:rPr>
        <w:t xml:space="preserve">
     1.8. Жабдықтау бөлiмдерiн жекешелендiру екi кезеңде жүзеге асырылады: </w:t>
      </w:r>
      <w:r>
        <w:br/>
      </w:r>
      <w:r>
        <w:rPr>
          <w:rFonts w:ascii="Times New Roman"/>
          <w:b w:val="false"/>
          <w:i w:val="false"/>
          <w:color w:val="000000"/>
          <w:sz w:val="28"/>
        </w:rPr>
        <w:t xml:space="preserve">
     - бөлiнiп шығу; </w:t>
      </w:r>
      <w:r>
        <w:br/>
      </w:r>
      <w:r>
        <w:rPr>
          <w:rFonts w:ascii="Times New Roman"/>
          <w:b w:val="false"/>
          <w:i w:val="false"/>
          <w:color w:val="000000"/>
          <w:sz w:val="28"/>
        </w:rPr>
        <w:t xml:space="preserve">
     - көтерме буынды акционерлеу; </w:t>
      </w:r>
      <w:r>
        <w:br/>
      </w:r>
      <w:r>
        <w:rPr>
          <w:rFonts w:ascii="Times New Roman"/>
          <w:b w:val="false"/>
          <w:i w:val="false"/>
          <w:color w:val="000000"/>
          <w:sz w:val="28"/>
        </w:rPr>
        <w:t xml:space="preserve">
     - жекешелендiру объектiлерiн және акцияларды сату. </w:t>
      </w:r>
      <w:r>
        <w:br/>
      </w:r>
      <w:r>
        <w:rPr>
          <w:rFonts w:ascii="Times New Roman"/>
          <w:b w:val="false"/>
          <w:i w:val="false"/>
          <w:color w:val="000000"/>
          <w:sz w:val="28"/>
        </w:rPr>
        <w:t xml:space="preserve">
     Бұл ретте алдыңғы кезең - көтерме буынды акционерлеу - бөлiнуден кейiн заңмен белгiленген ретпен жүргiзiледi. Акциялаудың дұрыстылығы туралы шешiмдi Комитет қабылдайды. </w:t>
      </w:r>
    </w:p>
    <w:p>
      <w:pPr>
        <w:spacing w:after="0"/>
        <w:ind w:left="0"/>
        <w:jc w:val="both"/>
      </w:pPr>
      <w:r>
        <w:rPr>
          <w:rFonts w:ascii="Times New Roman"/>
          <w:b/>
          <w:i w:val="false"/>
          <w:color w:val="000080"/>
          <w:sz w:val="28"/>
        </w:rPr>
        <w:t xml:space="preserve">2. Жабдықтау бөлiмдерiнiң құрамымен бөлiмшелердi </w:t>
      </w:r>
      <w:r>
        <w:br/>
      </w:r>
      <w:r>
        <w:rPr>
          <w:rFonts w:ascii="Times New Roman"/>
          <w:b w:val="false"/>
          <w:i w:val="false"/>
          <w:color w:val="000000"/>
          <w:sz w:val="28"/>
        </w:rPr>
        <w:t>
</w:t>
      </w:r>
      <w:r>
        <w:rPr>
          <w:rFonts w:ascii="Times New Roman"/>
          <w:b/>
          <w:i w:val="false"/>
          <w:color w:val="000080"/>
          <w:sz w:val="28"/>
        </w:rPr>
        <w:t xml:space="preserve">бөлiп шығарудың тетiгi </w:t>
      </w:r>
    </w:p>
    <w:p>
      <w:pPr>
        <w:spacing w:after="0"/>
        <w:ind w:left="0"/>
        <w:jc w:val="both"/>
      </w:pPr>
      <w:r>
        <w:rPr>
          <w:rFonts w:ascii="Times New Roman"/>
          <w:b w:val="false"/>
          <w:i w:val="false"/>
          <w:color w:val="000000"/>
          <w:sz w:val="28"/>
        </w:rPr>
        <w:t xml:space="preserve">     2.1. Бөлiнiп шығу дегенiмiз - кәсiпорынның ұйымдық құрылымынан бөлiмшелердi шығару, Аталған объектiлер осы Ережемен көзделген белгiлерi болған кезде бөлек шығарылады. </w:t>
      </w:r>
      <w:r>
        <w:br/>
      </w:r>
      <w:r>
        <w:rPr>
          <w:rFonts w:ascii="Times New Roman"/>
          <w:b w:val="false"/>
          <w:i w:val="false"/>
          <w:color w:val="000000"/>
          <w:sz w:val="28"/>
        </w:rPr>
        <w:t xml:space="preserve">
     2.2. Жеке тұрған ғимараттарда және қосып салынған үй-жайларда орналасқан жекешелендiрудiң бөлiп шығарылған объектiлерi бойынша бөлу балансымен олар тұтастай берiледi, яғни бөлiнiп шыққан объектiнiң ғимараты, үй-жайы және мемлекеттiк бар мүлкi оған бөлiнген жер бөлiгiмен бiрге берiледi. </w:t>
      </w:r>
      <w:r>
        <w:br/>
      </w:r>
      <w:r>
        <w:rPr>
          <w:rFonts w:ascii="Times New Roman"/>
          <w:b w:val="false"/>
          <w:i w:val="false"/>
          <w:color w:val="000000"/>
          <w:sz w:val="28"/>
        </w:rPr>
        <w:t xml:space="preserve">
     Егер жер заңына сәйкес жер бөлiгi бөлiнетiндер қатарына жатқан жағдайда, қосып салынған үй-жайларда орналасқан жекешелендiру объектiлерi бойынша олар тек сол жер бөлiктерiмен бiрге шығарылуы мүмкiн. Объект бөлiнбейтiн жерде орналасқан жағдайда жер бөлiгiн жалпылай пайдалану ретi келiсiледi. </w:t>
      </w:r>
      <w:r>
        <w:br/>
      </w:r>
      <w:r>
        <w:rPr>
          <w:rFonts w:ascii="Times New Roman"/>
          <w:b w:val="false"/>
          <w:i w:val="false"/>
          <w:color w:val="000000"/>
          <w:sz w:val="28"/>
        </w:rPr>
        <w:t xml:space="preserve">
     2.3. Жабдықтаудың тиiстi басқару құрылымы болған кезде Жабдықтау бөлiмi алғашқы кезеңде оның құрамынан шығарылады. Бұл Комитеттiң тиiстi шешiмiмен ресiмделедi. Ол сонымен бiр мезгiлде Жабдықтау бөлiмiн жекешелендiру барысының басталғандығы туралы шешiм болады. Бұдан соң Жабдықтау бөлiмiн бөлiп шығарудың нобайы жасалады. Ол үшiн Жабдықтау бөлiмi құрамындағы немесе ол қызмет ететiн барлық құрылымдық бiлiктер бөлiнiп шығуға жататын және жатпайтын болып екiге бөлiнедi. </w:t>
      </w:r>
      <w:r>
        <w:br/>
      </w:r>
      <w:r>
        <w:rPr>
          <w:rFonts w:ascii="Times New Roman"/>
          <w:b w:val="false"/>
          <w:i w:val="false"/>
          <w:color w:val="000000"/>
          <w:sz w:val="28"/>
        </w:rPr>
        <w:t xml:space="preserve">
     2.4. Бiрақ басты кәсiпорынның немесе негiзгi көтерме базаның аумағында емес, қала шетiнде немесе қала түрiндегi поселкада орналасқан мына кәсiпорындар немесе құрылымдық бiрлiктер мiндеттi бөлiнiп шығуға жатады: </w:t>
      </w:r>
      <w:r>
        <w:br/>
      </w:r>
      <w:r>
        <w:rPr>
          <w:rFonts w:ascii="Times New Roman"/>
          <w:b w:val="false"/>
          <w:i w:val="false"/>
          <w:color w:val="000000"/>
          <w:sz w:val="28"/>
        </w:rPr>
        <w:t xml:space="preserve">
     - Қоғамдық тамақтандырудың дүкендерi мен кәсiпорындары; </w:t>
      </w:r>
      <w:r>
        <w:br/>
      </w:r>
      <w:r>
        <w:rPr>
          <w:rFonts w:ascii="Times New Roman"/>
          <w:b w:val="false"/>
          <w:i w:val="false"/>
          <w:color w:val="000000"/>
          <w:sz w:val="28"/>
        </w:rPr>
        <w:t xml:space="preserve">
     - тұрмыстық қызмет көрсету кәсiпорындары; </w:t>
      </w:r>
      <w:r>
        <w:br/>
      </w:r>
      <w:r>
        <w:rPr>
          <w:rFonts w:ascii="Times New Roman"/>
          <w:b w:val="false"/>
          <w:i w:val="false"/>
          <w:color w:val="000000"/>
          <w:sz w:val="28"/>
        </w:rPr>
        <w:t xml:space="preserve">
     - автокөлiк кәсiпорындары </w:t>
      </w:r>
      <w:r>
        <w:br/>
      </w:r>
      <w:r>
        <w:rPr>
          <w:rFonts w:ascii="Times New Roman"/>
          <w:b w:val="false"/>
          <w:i w:val="false"/>
          <w:color w:val="000000"/>
          <w:sz w:val="28"/>
        </w:rPr>
        <w:t xml:space="preserve">
     - құрылыс бөлiмшелерi; </w:t>
      </w:r>
      <w:r>
        <w:br/>
      </w:r>
      <w:r>
        <w:rPr>
          <w:rFonts w:ascii="Times New Roman"/>
          <w:b w:val="false"/>
          <w:i w:val="false"/>
          <w:color w:val="000000"/>
          <w:sz w:val="28"/>
        </w:rPr>
        <w:t xml:space="preserve">
     - жабдықтау бөлiмiнiң негiзгi базасын қоспағанда көтерме базалары; </w:t>
      </w:r>
      <w:r>
        <w:br/>
      </w:r>
      <w:r>
        <w:rPr>
          <w:rFonts w:ascii="Times New Roman"/>
          <w:b w:val="false"/>
          <w:i w:val="false"/>
          <w:color w:val="000000"/>
          <w:sz w:val="28"/>
        </w:rPr>
        <w:t xml:space="preserve">
     - басты кәсiпорынға қызмет етуге байланысты емес өзге өндiрiстiк бiрлестiктер. </w:t>
      </w:r>
      <w:r>
        <w:br/>
      </w:r>
      <w:r>
        <w:rPr>
          <w:rFonts w:ascii="Times New Roman"/>
          <w:b w:val="false"/>
          <w:i w:val="false"/>
          <w:color w:val="000000"/>
          <w:sz w:val="28"/>
        </w:rPr>
        <w:t xml:space="preserve">
     Бөлiнiп шығатын кәсiпорындардың тiзiмi Комитет қаулысымен бекiтiледi. </w:t>
      </w:r>
      <w:r>
        <w:br/>
      </w:r>
      <w:r>
        <w:rPr>
          <w:rFonts w:ascii="Times New Roman"/>
          <w:b w:val="false"/>
          <w:i w:val="false"/>
          <w:color w:val="000000"/>
          <w:sz w:val="28"/>
        </w:rPr>
        <w:t xml:space="preserve">
     2.5. Басты кәсiпорын жабдықтау бөлiмiмен бiрлесiп бөлiнiп шығуға жатпайтын кәсiпорындардың тiзiмiн дайындайды. Бұл тiзiмге кiргiзудiң мынадай негiзi болуы мүмкiн: </w:t>
      </w:r>
      <w:r>
        <w:br/>
      </w:r>
      <w:r>
        <w:rPr>
          <w:rFonts w:ascii="Times New Roman"/>
          <w:b w:val="false"/>
          <w:i w:val="false"/>
          <w:color w:val="000000"/>
          <w:sz w:val="28"/>
        </w:rPr>
        <w:t xml:space="preserve">
     - объектiнiң тек басты кәсiпорын қызметкерлерiнiң қолы жетерлiк жерде орналасуы; </w:t>
      </w:r>
      <w:r>
        <w:br/>
      </w:r>
      <w:r>
        <w:rPr>
          <w:rFonts w:ascii="Times New Roman"/>
          <w:b w:val="false"/>
          <w:i w:val="false"/>
          <w:color w:val="000000"/>
          <w:sz w:val="28"/>
        </w:rPr>
        <w:t xml:space="preserve">
     - объектінiң басты кәсiпорынның өндiрiстiк ғимаратында орналасуы. Бұл ретте ғимараттың өндiрiстiк сипаты оның басты кәсiпорын қызметiнің саласы үшiн қажеттiлiгiмен айқындалады; </w:t>
      </w:r>
      <w:r>
        <w:br/>
      </w:r>
      <w:r>
        <w:rPr>
          <w:rFonts w:ascii="Times New Roman"/>
          <w:b w:val="false"/>
          <w:i w:val="false"/>
          <w:color w:val="000000"/>
          <w:sz w:val="28"/>
        </w:rPr>
        <w:t xml:space="preserve">
     - халықты жабдықтаудың өзге балама көзi болмай, елдi мекеннiң қашықта орналасуы. </w:t>
      </w:r>
      <w:r>
        <w:br/>
      </w:r>
      <w:r>
        <w:rPr>
          <w:rFonts w:ascii="Times New Roman"/>
          <w:b w:val="false"/>
          <w:i w:val="false"/>
          <w:color w:val="000000"/>
          <w:sz w:val="28"/>
        </w:rPr>
        <w:t xml:space="preserve">
     Бұл тiзiм объектiнi осыған негiздеп келтiрiлуiмен бiрге Комитетке бекiту үшiн ұсынылады және Қазақстан Республикасы Қаржы министрлiгiнiң Мемлекеттiк мүлiктер мен активтердi басқару жөнiндегi департаментiне жiберiледi. Қазақстан Республикасы Қаржы министрлiгiнiң Мемлекеттiк мүлiктер мен активтердi басқару жөнiндегi департаментi тiзiмге кiргiзiлген объектiлердiң жоғарыда аталған өлшемдерге сәйкестiгi туралы шешiм қабылдайды, тiзiмдi түзеп, бекiтедi. </w:t>
      </w:r>
      <w:r>
        <w:br/>
      </w:r>
      <w:r>
        <w:rPr>
          <w:rFonts w:ascii="Times New Roman"/>
          <w:b w:val="false"/>
          <w:i w:val="false"/>
          <w:color w:val="000000"/>
          <w:sz w:val="28"/>
        </w:rPr>
        <w:t xml:space="preserve">
     Сонымен бiр мезгiлде осы аталған объектiлердi басты кәсiпорынның қарауына өткiзу немесе сонда сақтау не оларды Жабдықтау бөлiмiнiң қарауында сақтау туралы шешiм қабылданады. </w:t>
      </w:r>
      <w:r>
        <w:br/>
      </w:r>
      <w:r>
        <w:rPr>
          <w:rFonts w:ascii="Times New Roman"/>
          <w:b w:val="false"/>
          <w:i w:val="false"/>
          <w:color w:val="000000"/>
          <w:sz w:val="28"/>
        </w:rPr>
        <w:t xml:space="preserve">
     2.6. 2.5-тармақтағы тiзiм құрамына кiрмеген барлық объектiлер қолданыстағы заңға сәйкес одан әрi сату үшiн бөлiнiп шығуға және жекешелендiру жөнiндегi аумақтық комитетке кейiннен өткiзуге жатады. </w:t>
      </w:r>
      <w:r>
        <w:br/>
      </w:r>
      <w:r>
        <w:rPr>
          <w:rFonts w:ascii="Times New Roman"/>
          <w:b w:val="false"/>
          <w:i w:val="false"/>
          <w:color w:val="000000"/>
          <w:sz w:val="28"/>
        </w:rPr>
        <w:t xml:space="preserve">
     2.7. Жабдықтау бөлiмiнен бөлiну және аукционда сату кезеңi арасында осы бөлiнiп шыққан объектiлердi немесе кәсiпорындарды басқаруды Комитет жүзеге асырады. </w:t>
      </w:r>
      <w:r>
        <w:br/>
      </w:r>
      <w:r>
        <w:rPr>
          <w:rFonts w:ascii="Times New Roman"/>
          <w:b w:val="false"/>
          <w:i w:val="false"/>
          <w:color w:val="000000"/>
          <w:sz w:val="28"/>
        </w:rPr>
        <w:t xml:space="preserve">
     2.8. Комитеттiң шешiмiмен объектiлер өздерiн бөлiп шығару iс жүзiне асырылған сәтке дейiн басты кәсiпорынның мүдделерiмен бұрынғы күйiнде жұмыс iстеуi мүмкiн. </w:t>
      </w:r>
      <w:r>
        <w:br/>
      </w:r>
      <w:r>
        <w:rPr>
          <w:rFonts w:ascii="Times New Roman"/>
          <w:b w:val="false"/>
          <w:i w:val="false"/>
          <w:color w:val="000000"/>
          <w:sz w:val="28"/>
        </w:rPr>
        <w:t xml:space="preserve">
     2.9. Комитет Жабдықтау бөлiмдерiнiң көтерме базаларын алдын ала акционерлеудiң ретi жоқтығы туралы шешiм қабылдаған жағдайда, олар қолданыстағы заңға сәйкес аукциондарда сату үшiн Қазақстан Республикасы Қаржы министрлiгiнiң Жекешелендiру жөнiндегi департаментiне берiледi. </w:t>
      </w:r>
      <w:r>
        <w:br/>
      </w:r>
      <w:r>
        <w:rPr>
          <w:rFonts w:ascii="Times New Roman"/>
          <w:b w:val="false"/>
          <w:i w:val="false"/>
          <w:color w:val="000000"/>
          <w:sz w:val="28"/>
        </w:rPr>
        <w:t xml:space="preserve">
     2.10. Акционерлеудiң алдын ала жекешелендiру кезеңi ретiнде өтiп, бөлiнiп шыққан көтерме базалары акцияларының мемлекеттiк пакеттерi қолданыстағы заңға сәйкес сату үшiн Қазақстан Республикасы Қаржы министрлiгінiң Жекешелендiру жөнiндегi департаментiне берiледi. </w:t>
      </w:r>
      <w:r>
        <w:br/>
      </w:r>
      <w:r>
        <w:rPr>
          <w:rFonts w:ascii="Times New Roman"/>
          <w:b w:val="false"/>
          <w:i w:val="false"/>
          <w:color w:val="000000"/>
          <w:sz w:val="28"/>
        </w:rPr>
        <w:t xml:space="preserve">
     2.11. Егер басты кәсiпорын жекешелендiрiлуге жатпаса немесе жоба бойынша жекешелендiрiлсе, Қазақстан Республикасы Қаржы министрлiгiнiң Мемлекеттiк мүлiктер мен активтердi басқару жөнiндегi департаментi Жабдықтау бөлiмiнiң көтерме буынын дереу жекешелендiрудiң ретi жоқтығы туралы шешiм қабылдап және акцияның мемлекеттiк пакетiн аукционда сатудың орнына заң белгiлеген ретпен акцияның мемлекеттiк пакетiн бұдан кейiнгi сатып алу құқымен сенiп басқаруға берiп шарттама жасауға тендер жариялауға шешiм қабылдауға құқы бар.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