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e5d8" w14:textId="d36e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өтiнiшi бойынша Қазақстан Республикасының Баға және монополияға қарсы саясат жөнiндегi мемлекеттiк комитетi бекiткен тарифтер бойынша Республика мемлекеттiк нотариалдық кеңселерiнiң қызметкерлерi ақылы қызмет көрсету үшiн алатын ақшалай қаражаттарды бөлу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министрi 1995 жылғы 25 желтоқсан Қазақстан Республикасының Әділет министрлігінде 1996 жылғы 26 қыркүйек N 204 тіркелді. Күші жойылды - ҚР Әдiлет министрiнің 1997 жылғы 13 мамырдағы N 260/39 бұйрығымен. ~V970320</w:t>
      </w:r>
    </w:p>
    <w:p>
      <w:pPr>
        <w:spacing w:after="0"/>
        <w:ind w:left="0"/>
        <w:jc w:val="both"/>
      </w:pPr>
      <w:bookmarkStart w:name="z0" w:id="0"/>
      <w:r>
        <w:rPr>
          <w:rFonts w:ascii="Times New Roman"/>
          <w:b w:val="false"/>
          <w:i w:val="false"/>
          <w:color w:val="000000"/>
          <w:sz w:val="28"/>
        </w:rPr>
        <w:t xml:space="preserve">
                            Е Р Е Ж Е </w:t>
      </w:r>
      <w:r>
        <w:br/>
      </w:r>
      <w:r>
        <w:rPr>
          <w:rFonts w:ascii="Times New Roman"/>
          <w:b w:val="false"/>
          <w:i w:val="false"/>
          <w:color w:val="000000"/>
          <w:sz w:val="28"/>
        </w:rPr>
        <w:t xml:space="preserve">
      Осы ереже ақылы құқықтық және техникалық қызметтер көрсетуде жұмыс тиiмдiлiгi мен сапасын, қызмет көрсету мәдениетiн көтеру, Республика мемлекеттiк нотариалдық кеңселерi қызметкерлерiнiң қызметiн материалдық ынталандыру негiзiнде азаматтар мен заңды тұлғалардың қажеттiлiктерiн барынша толық қанағаттандыру мақсатында дайындалды және ақылы қызмет көрсету үшiн алынатын ақшалай қаражатты құру мен бөлудi белгiлейтiн негiзгi құжат болып табылады. </w:t>
      </w:r>
      <w:r>
        <w:br/>
      </w:r>
      <w:r>
        <w:rPr>
          <w:rFonts w:ascii="Times New Roman"/>
          <w:b w:val="false"/>
          <w:i w:val="false"/>
          <w:color w:val="000000"/>
          <w:sz w:val="28"/>
        </w:rPr>
        <w:t xml:space="preserve">
      Азаматтар мен заңды тұлғаларға құқықтық сипаттағы ақылы қызметтер көрсету нәтижесiнде алынған қаражаттар: </w:t>
      </w:r>
      <w:r>
        <w:br/>
      </w:r>
      <w:r>
        <w:rPr>
          <w:rFonts w:ascii="Times New Roman"/>
          <w:b w:val="false"/>
          <w:i w:val="false"/>
          <w:color w:val="000000"/>
          <w:sz w:val="28"/>
        </w:rPr>
        <w:t xml:space="preserve">
      - құқықтық мәселелер жөнiнде кеңес беру; </w:t>
      </w:r>
      <w:r>
        <w:br/>
      </w:r>
      <w:r>
        <w:rPr>
          <w:rFonts w:ascii="Times New Roman"/>
          <w:b w:val="false"/>
          <w:i w:val="false"/>
          <w:color w:val="000000"/>
          <w:sz w:val="28"/>
        </w:rPr>
        <w:t xml:space="preserve">
      - шарттардың техникалық жобаларын құру, құжаттардың </w:t>
      </w:r>
      <w:r>
        <w:br/>
      </w:r>
      <w:r>
        <w:rPr>
          <w:rFonts w:ascii="Times New Roman"/>
          <w:b w:val="false"/>
          <w:i w:val="false"/>
          <w:color w:val="000000"/>
          <w:sz w:val="28"/>
        </w:rPr>
        <w:t xml:space="preserve">
        көшiрмелерiн және олардан алынған жазбаларды жасау; </w:t>
      </w:r>
      <w:r>
        <w:br/>
      </w:r>
      <w:r>
        <w:rPr>
          <w:rFonts w:ascii="Times New Roman"/>
          <w:b w:val="false"/>
          <w:i w:val="false"/>
          <w:color w:val="000000"/>
          <w:sz w:val="28"/>
        </w:rPr>
        <w:t xml:space="preserve">
      - құқықтық және техникалық сипаттағы басқа қызметтер көрсету есебiнен құрылады. </w:t>
      </w:r>
      <w:r>
        <w:br/>
      </w:r>
      <w:r>
        <w:rPr>
          <w:rFonts w:ascii="Times New Roman"/>
          <w:b w:val="false"/>
          <w:i w:val="false"/>
          <w:color w:val="000000"/>
          <w:sz w:val="28"/>
        </w:rPr>
        <w:t xml:space="preserve">
      Аталған бюджеттен тыс қаражаттар Ұлттық банк мекемелерiнде Қазақстан Республикасының заңдарына сәйкес ашылатын әдiлет-басқармаларының есеп айырысу есепшоттарына белгiленген тәртiпте түседi. </w:t>
      </w:r>
      <w:r>
        <w:br/>
      </w:r>
      <w:r>
        <w:rPr>
          <w:rFonts w:ascii="Times New Roman"/>
          <w:b w:val="false"/>
          <w:i w:val="false"/>
          <w:color w:val="000000"/>
          <w:sz w:val="28"/>
        </w:rPr>
        <w:t xml:space="preserve">
      Көрсетiлген қызметтер үшiн ақы алу қолма-қол есеп айырысумен де, аудару арқылы есеп айырысумен де жасалады. Азаматтардан қолма-қол ақша қабылдау белгiленген үлгiдегi төлем-түп бойынша, ақылы қызмет көрсету кезiнде тiкелей жасалады. </w:t>
      </w:r>
      <w:r>
        <w:br/>
      </w:r>
      <w:r>
        <w:rPr>
          <w:rFonts w:ascii="Times New Roman"/>
          <w:b w:val="false"/>
          <w:i w:val="false"/>
          <w:color w:val="000000"/>
          <w:sz w:val="28"/>
        </w:rPr>
        <w:t xml:space="preserve">
      Мемлекеттiк нотариалдық кеңселер қызметкерлерiнiң көрсетiлгенi үшiн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мемлекеттiк баж төлету белгiленбеген қызметтерi үшiн төленетiн ақылар </w:t>
      </w:r>
    </w:p>
    <w:p>
      <w:pPr>
        <w:spacing w:after="0"/>
        <w:ind w:left="0"/>
        <w:jc w:val="both"/>
      </w:pPr>
      <w:r>
        <w:rPr>
          <w:rFonts w:ascii="Times New Roman"/>
          <w:b w:val="false"/>
          <w:i w:val="false"/>
          <w:color w:val="000000"/>
          <w:sz w:val="28"/>
        </w:rPr>
        <w:t xml:space="preserve">анықтамалығын Әдiлет министрлiгiнiң ұсынуы бойынша Қазақстан </w:t>
      </w:r>
    </w:p>
    <w:p>
      <w:pPr>
        <w:spacing w:after="0"/>
        <w:ind w:left="0"/>
        <w:jc w:val="both"/>
      </w:pPr>
      <w:r>
        <w:rPr>
          <w:rFonts w:ascii="Times New Roman"/>
          <w:b w:val="false"/>
          <w:i w:val="false"/>
          <w:color w:val="000000"/>
          <w:sz w:val="28"/>
        </w:rPr>
        <w:t xml:space="preserve">Республикасының Баға және монополияға қарсы саясат жөнiндегi мемлекеттiк </w:t>
      </w:r>
    </w:p>
    <w:p>
      <w:pPr>
        <w:spacing w:after="0"/>
        <w:ind w:left="0"/>
        <w:jc w:val="both"/>
      </w:pPr>
      <w:r>
        <w:rPr>
          <w:rFonts w:ascii="Times New Roman"/>
          <w:b w:val="false"/>
          <w:i w:val="false"/>
          <w:color w:val="000000"/>
          <w:sz w:val="28"/>
        </w:rPr>
        <w:t>комитетi бекiтедi.</w:t>
      </w:r>
    </w:p>
    <w:p>
      <w:pPr>
        <w:spacing w:after="0"/>
        <w:ind w:left="0"/>
        <w:jc w:val="both"/>
      </w:pPr>
      <w:r>
        <w:rPr>
          <w:rFonts w:ascii="Times New Roman"/>
          <w:b w:val="false"/>
          <w:i w:val="false"/>
          <w:color w:val="000000"/>
          <w:sz w:val="28"/>
        </w:rPr>
        <w:t xml:space="preserve">     Ақылы қызметтердi жүзеге асырудан алынған қаражаттар төмендегi </w:t>
      </w:r>
    </w:p>
    <w:p>
      <w:pPr>
        <w:spacing w:after="0"/>
        <w:ind w:left="0"/>
        <w:jc w:val="both"/>
      </w:pPr>
      <w:r>
        <w:rPr>
          <w:rFonts w:ascii="Times New Roman"/>
          <w:b w:val="false"/>
          <w:i w:val="false"/>
          <w:color w:val="000000"/>
          <w:sz w:val="28"/>
        </w:rPr>
        <w:t>қорларға бөлiнедi:</w:t>
      </w:r>
    </w:p>
    <w:p>
      <w:pPr>
        <w:spacing w:after="0"/>
        <w:ind w:left="0"/>
        <w:jc w:val="both"/>
      </w:pPr>
      <w:r>
        <w:rPr>
          <w:rFonts w:ascii="Times New Roman"/>
          <w:b w:val="false"/>
          <w:i w:val="false"/>
          <w:color w:val="000000"/>
          <w:sz w:val="28"/>
        </w:rPr>
        <w:t xml:space="preserve">     - нотариустардың, нотариалдық кеңселердiң басқа қызметкерлерiнiң </w:t>
      </w:r>
    </w:p>
    <w:p>
      <w:pPr>
        <w:spacing w:after="0"/>
        <w:ind w:left="0"/>
        <w:jc w:val="both"/>
      </w:pPr>
      <w:r>
        <w:rPr>
          <w:rFonts w:ascii="Times New Roman"/>
          <w:b w:val="false"/>
          <w:i w:val="false"/>
          <w:color w:val="000000"/>
          <w:sz w:val="28"/>
        </w:rPr>
        <w:t>еңбегiне ақы төлеу қорына - 25 % ;</w:t>
      </w:r>
    </w:p>
    <w:p>
      <w:pPr>
        <w:spacing w:after="0"/>
        <w:ind w:left="0"/>
        <w:jc w:val="both"/>
      </w:pPr>
      <w:r>
        <w:rPr>
          <w:rFonts w:ascii="Times New Roman"/>
          <w:b w:val="false"/>
          <w:i w:val="false"/>
          <w:color w:val="000000"/>
          <w:sz w:val="28"/>
        </w:rPr>
        <w:t>     - нотариат органдарын өндiрiстiк дамыту қорына - 45 % ;</w:t>
      </w:r>
    </w:p>
    <w:p>
      <w:pPr>
        <w:spacing w:after="0"/>
        <w:ind w:left="0"/>
        <w:jc w:val="both"/>
      </w:pPr>
      <w:r>
        <w:rPr>
          <w:rFonts w:ascii="Times New Roman"/>
          <w:b w:val="false"/>
          <w:i w:val="false"/>
          <w:color w:val="000000"/>
          <w:sz w:val="28"/>
        </w:rPr>
        <w:t>     - Әдiлет басқармасының орталықтандырылған қорына - 30 %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Еңбекке ақы төлеу қоры мыналарға жұмсалады:</w:t>
      </w:r>
    </w:p>
    <w:p>
      <w:pPr>
        <w:spacing w:after="0"/>
        <w:ind w:left="0"/>
        <w:jc w:val="both"/>
      </w:pPr>
      <w:r>
        <w:rPr>
          <w:rFonts w:ascii="Times New Roman"/>
          <w:b w:val="false"/>
          <w:i w:val="false"/>
          <w:color w:val="000000"/>
          <w:sz w:val="28"/>
        </w:rPr>
        <w:t>     - нотариустардың, кеңесшiлердiң және нотариалдық кеңселердiң</w:t>
      </w:r>
    </w:p>
    <w:p>
      <w:pPr>
        <w:spacing w:after="0"/>
        <w:ind w:left="0"/>
        <w:jc w:val="both"/>
      </w:pPr>
      <w:r>
        <w:rPr>
          <w:rFonts w:ascii="Times New Roman"/>
          <w:b w:val="false"/>
          <w:i w:val="false"/>
          <w:color w:val="000000"/>
          <w:sz w:val="28"/>
        </w:rPr>
        <w:t>       басқа қызметкерлерiнiң лауазымдық жалақыларына үстеме ақы</w:t>
      </w:r>
    </w:p>
    <w:p>
      <w:pPr>
        <w:spacing w:after="0"/>
        <w:ind w:left="0"/>
        <w:jc w:val="both"/>
      </w:pPr>
      <w:r>
        <w:rPr>
          <w:rFonts w:ascii="Times New Roman"/>
          <w:b w:val="false"/>
          <w:i w:val="false"/>
          <w:color w:val="000000"/>
          <w:sz w:val="28"/>
        </w:rPr>
        <w:t>       белгiлеуге;</w:t>
      </w:r>
    </w:p>
    <w:p>
      <w:pPr>
        <w:spacing w:after="0"/>
        <w:ind w:left="0"/>
        <w:jc w:val="both"/>
      </w:pPr>
      <w:r>
        <w:rPr>
          <w:rFonts w:ascii="Times New Roman"/>
          <w:b w:val="false"/>
          <w:i w:val="false"/>
          <w:color w:val="000000"/>
          <w:sz w:val="28"/>
        </w:rPr>
        <w:t>     - нотариалдық кеңсенiң орнында уақытша жоқ қызметкерiнiң</w:t>
      </w:r>
    </w:p>
    <w:p>
      <w:pPr>
        <w:spacing w:after="0"/>
        <w:ind w:left="0"/>
        <w:jc w:val="both"/>
      </w:pPr>
      <w:r>
        <w:rPr>
          <w:rFonts w:ascii="Times New Roman"/>
          <w:b w:val="false"/>
          <w:i w:val="false"/>
          <w:color w:val="000000"/>
          <w:sz w:val="28"/>
        </w:rPr>
        <w:t>       мiндеттерiн өз жұмысымен қатар 3 күннен артық орындағаны үшiн</w:t>
      </w:r>
    </w:p>
    <w:p>
      <w:pPr>
        <w:spacing w:after="0"/>
        <w:ind w:left="0"/>
        <w:jc w:val="both"/>
      </w:pPr>
      <w:r>
        <w:rPr>
          <w:rFonts w:ascii="Times New Roman"/>
          <w:b w:val="false"/>
          <w:i w:val="false"/>
          <w:color w:val="000000"/>
          <w:sz w:val="28"/>
        </w:rPr>
        <w:t xml:space="preserve">       нотариустарға үстеме ақы белгiлеуге; </w:t>
      </w:r>
    </w:p>
    <w:p>
      <w:pPr>
        <w:spacing w:after="0"/>
        <w:ind w:left="0"/>
        <w:jc w:val="both"/>
      </w:pPr>
      <w:r>
        <w:rPr>
          <w:rFonts w:ascii="Times New Roman"/>
          <w:b w:val="false"/>
          <w:i w:val="false"/>
          <w:color w:val="000000"/>
          <w:sz w:val="28"/>
        </w:rPr>
        <w:t>     - жарты жыл және бiр жыл iшiндегi жұмыс нәтижелерi бойынша</w:t>
      </w:r>
    </w:p>
    <w:p>
      <w:pPr>
        <w:spacing w:after="0"/>
        <w:ind w:left="0"/>
        <w:jc w:val="both"/>
      </w:pPr>
      <w:r>
        <w:rPr>
          <w:rFonts w:ascii="Times New Roman"/>
          <w:b w:val="false"/>
          <w:i w:val="false"/>
          <w:color w:val="000000"/>
          <w:sz w:val="28"/>
        </w:rPr>
        <w:t>       (нотариалдық кеңселердiң қызметкерлерiне) сыйақы төлеуге,</w:t>
      </w:r>
    </w:p>
    <w:p>
      <w:pPr>
        <w:spacing w:after="0"/>
        <w:ind w:left="0"/>
        <w:jc w:val="both"/>
      </w:pPr>
      <w:r>
        <w:rPr>
          <w:rFonts w:ascii="Times New Roman"/>
          <w:b w:val="false"/>
          <w:i w:val="false"/>
          <w:color w:val="000000"/>
          <w:sz w:val="28"/>
        </w:rPr>
        <w:t>       бiрақ дербес үстеме ақыларды қосқанда бiр жылдық бiр</w:t>
      </w:r>
    </w:p>
    <w:p>
      <w:pPr>
        <w:spacing w:after="0"/>
        <w:ind w:left="0"/>
        <w:jc w:val="both"/>
      </w:pPr>
      <w:r>
        <w:rPr>
          <w:rFonts w:ascii="Times New Roman"/>
          <w:b w:val="false"/>
          <w:i w:val="false"/>
          <w:color w:val="000000"/>
          <w:sz w:val="28"/>
        </w:rPr>
        <w:t>       лауазымдық жалақыдан артық емес.</w:t>
      </w:r>
    </w:p>
    <w:p>
      <w:pPr>
        <w:spacing w:after="0"/>
        <w:ind w:left="0"/>
        <w:jc w:val="both"/>
      </w:pPr>
      <w:r>
        <w:rPr>
          <w:rFonts w:ascii="Times New Roman"/>
          <w:b w:val="false"/>
          <w:i w:val="false"/>
          <w:color w:val="000000"/>
          <w:sz w:val="28"/>
        </w:rPr>
        <w:t xml:space="preserve">     Аталған үстеме ақылар мен қосымша ақыларды төлеу мына мiндеттi </w:t>
      </w:r>
    </w:p>
    <w:p>
      <w:pPr>
        <w:spacing w:after="0"/>
        <w:ind w:left="0"/>
        <w:jc w:val="both"/>
      </w:pPr>
      <w:r>
        <w:rPr>
          <w:rFonts w:ascii="Times New Roman"/>
          <w:b w:val="false"/>
          <w:i w:val="false"/>
          <w:color w:val="000000"/>
          <w:sz w:val="28"/>
        </w:rPr>
        <w:t>шарттар қадағаланып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азаматтарға қызмет көрсету мәдениетiне нотариалдық әрекеттер жасаудан негiзсiз бас тартуға жүйелi түрдегi негiздi шағымдардың жоқтығы; </w:t>
      </w:r>
      <w:r>
        <w:br/>
      </w:r>
      <w:r>
        <w:rPr>
          <w:rFonts w:ascii="Times New Roman"/>
          <w:b w:val="false"/>
          <w:i w:val="false"/>
          <w:color w:val="000000"/>
          <w:sz w:val="28"/>
        </w:rPr>
        <w:t xml:space="preserve">
      - нотариалдық Кеңселер жұмыс режимiнiң сақталуы; </w:t>
      </w:r>
      <w:r>
        <w:br/>
      </w:r>
      <w:r>
        <w:rPr>
          <w:rFonts w:ascii="Times New Roman"/>
          <w:b w:val="false"/>
          <w:i w:val="false"/>
          <w:color w:val="000000"/>
          <w:sz w:val="28"/>
        </w:rPr>
        <w:t xml:space="preserve">
      - нотариалдық әрекеттердiң сапалы орындалуы (бұларға кезектi тексерулер немесе нотариалдық практиканы қорытындылау өткiзу кезiнде әдiлет басқармасы баға бередi); </w:t>
      </w:r>
      <w:r>
        <w:br/>
      </w:r>
      <w:r>
        <w:rPr>
          <w:rFonts w:ascii="Times New Roman"/>
          <w:b w:val="false"/>
          <w:i w:val="false"/>
          <w:color w:val="000000"/>
          <w:sz w:val="28"/>
        </w:rPr>
        <w:t xml:space="preserve">
      - жоспарлы шаралардың өз уақытында орындалуы; </w:t>
      </w:r>
      <w:r>
        <w:br/>
      </w:r>
      <w:r>
        <w:rPr>
          <w:rFonts w:ascii="Times New Roman"/>
          <w:b w:val="false"/>
          <w:i w:val="false"/>
          <w:color w:val="000000"/>
          <w:sz w:val="28"/>
        </w:rPr>
        <w:t xml:space="preserve">
      - атқару тәртiбiнiң қадағалануы; </w:t>
      </w:r>
      <w:r>
        <w:br/>
      </w:r>
      <w:r>
        <w:rPr>
          <w:rFonts w:ascii="Times New Roman"/>
          <w:b w:val="false"/>
          <w:i w:val="false"/>
          <w:color w:val="000000"/>
          <w:sz w:val="28"/>
        </w:rPr>
        <w:t xml:space="preserve">
      - құқықтық насихатқа қатысу; </w:t>
      </w:r>
      <w:r>
        <w:br/>
      </w:r>
      <w:r>
        <w:rPr>
          <w:rFonts w:ascii="Times New Roman"/>
          <w:b w:val="false"/>
          <w:i w:val="false"/>
          <w:color w:val="000000"/>
          <w:sz w:val="28"/>
        </w:rPr>
        <w:t xml:space="preserve">
      - тиiстi нотариалдық Кеңседе ақылы қызмет көрсетуден түсетiн кiрiстердiң болуы еңбекке ақы төлеу қорынан төленетiн үстеме ақылар мен қосымша ақылар мөлшерiн барынша дифференцияланған түрде белгiлеу мақсатында әрбiр нотариустың ортақ қорды құрудағы еңбектiк қатысу коэффициентi белгiленсiн, ол төмендегi үлгi бойынша есептеледi; </w:t>
      </w:r>
      <w:r>
        <w:br/>
      </w:r>
      <w:r>
        <w:rPr>
          <w:rFonts w:ascii="Times New Roman"/>
          <w:b w:val="false"/>
          <w:i w:val="false"/>
          <w:color w:val="000000"/>
          <w:sz w:val="28"/>
        </w:rPr>
        <w:t xml:space="preserve">
      - айлық немесе тоқсандық қор жұмыс iстейтiн нотариустардың жалпы санына бөлiнедi және орташа коэффициент шығарылады. </w:t>
      </w:r>
      <w:r>
        <w:br/>
      </w:r>
      <w:r>
        <w:rPr>
          <w:rFonts w:ascii="Times New Roman"/>
          <w:b w:val="false"/>
          <w:i w:val="false"/>
          <w:color w:val="000000"/>
          <w:sz w:val="28"/>
        </w:rPr>
        <w:t xml:space="preserve">
      Орташа коэффициенттен асқан жағдайда немесе оған тең болған жағдайда және жоғарыда белгiленген шарттар қадағаланғанда, нотариус ең жоғары үстеме ақыға құқылы. Бұдан төмен көрсеткiш болған жағдайда коэффициент қандайда бiр мөлшердегi қосымша ақылар белгiлеу үшiн шешушi фактор болып табылмайды, ол жиынтық түрiнде жоғарыдағы барлық көрсеткiштермен бағаланады. </w:t>
      </w:r>
      <w:r>
        <w:br/>
      </w:r>
      <w:r>
        <w:rPr>
          <w:rFonts w:ascii="Times New Roman"/>
          <w:b w:val="false"/>
          <w:i w:val="false"/>
          <w:color w:val="000000"/>
          <w:sz w:val="28"/>
        </w:rPr>
        <w:t xml:space="preserve">
      Нотариалдық кеңсенi басқаруды жүзеге асыратын аға нотариус жұмысы бағаланған кезде: </w:t>
      </w:r>
      <w:r>
        <w:br/>
      </w:r>
      <w:r>
        <w:rPr>
          <w:rFonts w:ascii="Times New Roman"/>
          <w:b w:val="false"/>
          <w:i w:val="false"/>
          <w:color w:val="000000"/>
          <w:sz w:val="28"/>
        </w:rPr>
        <w:t xml:space="preserve">
      - нотариалдық кеңсе жұмысын жалпы ұйымдастыру; </w:t>
      </w:r>
      <w:r>
        <w:br/>
      </w:r>
      <w:r>
        <w:rPr>
          <w:rFonts w:ascii="Times New Roman"/>
          <w:b w:val="false"/>
          <w:i w:val="false"/>
          <w:color w:val="000000"/>
          <w:sz w:val="28"/>
        </w:rPr>
        <w:t xml:space="preserve">
      - жасалған нотариалдық әрекеттердiң саны мен сапасы; </w:t>
      </w:r>
      <w:r>
        <w:br/>
      </w:r>
      <w:r>
        <w:rPr>
          <w:rFonts w:ascii="Times New Roman"/>
          <w:b w:val="false"/>
          <w:i w:val="false"/>
          <w:color w:val="000000"/>
          <w:sz w:val="28"/>
        </w:rPr>
        <w:t xml:space="preserve">
      - азаматтарға қызмет көрсету мәдениетi; </w:t>
      </w:r>
      <w:r>
        <w:br/>
      </w:r>
      <w:r>
        <w:rPr>
          <w:rFonts w:ascii="Times New Roman"/>
          <w:b w:val="false"/>
          <w:i w:val="false"/>
          <w:color w:val="000000"/>
          <w:sz w:val="28"/>
        </w:rPr>
        <w:t xml:space="preserve">
      - жас нотариустарды оқыту және стажировкаға жiберудi өткiзу; </w:t>
      </w:r>
      <w:r>
        <w:br/>
      </w:r>
      <w:r>
        <w:rPr>
          <w:rFonts w:ascii="Times New Roman"/>
          <w:b w:val="false"/>
          <w:i w:val="false"/>
          <w:color w:val="000000"/>
          <w:sz w:val="28"/>
        </w:rPr>
        <w:t xml:space="preserve">
      - өткiзiлген нотариалдық практиканы қорытындылаулардың сапасы; </w:t>
      </w:r>
      <w:r>
        <w:br/>
      </w:r>
      <w:r>
        <w:rPr>
          <w:rFonts w:ascii="Times New Roman"/>
          <w:b w:val="false"/>
          <w:i w:val="false"/>
          <w:color w:val="000000"/>
          <w:sz w:val="28"/>
        </w:rPr>
        <w:t xml:space="preserve">
      - әдiлет басқармасы өткiзетiн тексерулерге және құқықтық </w:t>
      </w:r>
      <w:r>
        <w:br/>
      </w:r>
      <w:r>
        <w:rPr>
          <w:rFonts w:ascii="Times New Roman"/>
          <w:b w:val="false"/>
          <w:i w:val="false"/>
          <w:color w:val="000000"/>
          <w:sz w:val="28"/>
        </w:rPr>
        <w:t xml:space="preserve">
        насихат жөнiндегi жұмысқа қатысу; </w:t>
      </w:r>
      <w:r>
        <w:br/>
      </w:r>
      <w:r>
        <w:rPr>
          <w:rFonts w:ascii="Times New Roman"/>
          <w:b w:val="false"/>
          <w:i w:val="false"/>
          <w:color w:val="000000"/>
          <w:sz w:val="28"/>
        </w:rPr>
        <w:t xml:space="preserve">
      - нотариалдық Кеңселер қызметiне қатысы бар басқа мекемелермен </w:t>
      </w:r>
      <w:r>
        <w:br/>
      </w:r>
      <w:r>
        <w:rPr>
          <w:rFonts w:ascii="Times New Roman"/>
          <w:b w:val="false"/>
          <w:i w:val="false"/>
          <w:color w:val="000000"/>
          <w:sz w:val="28"/>
        </w:rPr>
        <w:t xml:space="preserve">
        және ұйымдармен өзара қатынас есепке алынады: </w:t>
      </w:r>
      <w:r>
        <w:br/>
      </w:r>
      <w:r>
        <w:rPr>
          <w:rFonts w:ascii="Times New Roman"/>
          <w:b w:val="false"/>
          <w:i w:val="false"/>
          <w:color w:val="000000"/>
          <w:sz w:val="28"/>
        </w:rPr>
        <w:t xml:space="preserve">
      Шағымдардың, нотариалдық әрекеттер жасау кезiндегi бұзушылықтар мен қателiктердiң саны мен сипатына қарай Әдiлет басқармасымен бiрiге отырып Нотариустар Кеңесi, әрбiр нақты жағдайда олардың мөлшерiн белгiлеп, үстеме ақылар мен қосымша ақылардың бiр бөлiгiн төлеу туралы шешiм қабылдайды, не нақты қызметкердi қосымша ақылар мен сыйақылардан айыру туралы шешiм қабылдай алады. </w:t>
      </w:r>
      <w:r>
        <w:br/>
      </w:r>
      <w:r>
        <w:rPr>
          <w:rFonts w:ascii="Times New Roman"/>
          <w:b w:val="false"/>
          <w:i w:val="false"/>
          <w:color w:val="000000"/>
          <w:sz w:val="28"/>
        </w:rPr>
        <w:t xml:space="preserve">
      Үстеме ақылар мен қосымша ақылардан толық немесе олардың бiр бөлiгiмен айыру тиiстi кезеңде нотариустар жұмысындағы кемшiлiктер табылған соң және бағаланған соң жасалады. </w:t>
      </w:r>
      <w:r>
        <w:br/>
      </w:r>
      <w:r>
        <w:rPr>
          <w:rFonts w:ascii="Times New Roman"/>
          <w:b w:val="false"/>
          <w:i w:val="false"/>
          <w:color w:val="000000"/>
          <w:sz w:val="28"/>
        </w:rPr>
        <w:t xml:space="preserve">
      Есеп берушiлiктiң бұрмалануына және қаржылық тәртiптiң бұзылуына әдейi немесе немқұрайдылықпен жол берген нотариустар үш ай iшiнде барлық түрдегi үстеме ақылар мен қосымша ақылардан айырылады және осы әрекеттер үшiн заң белгiлеген тәртiпте жауап бередi.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Сыйақыларды төлеу жарты жыл және бiр жыл нәтижелерi бойынша дәл осы </w:t>
      </w:r>
    </w:p>
    <w:p>
      <w:pPr>
        <w:spacing w:after="0"/>
        <w:ind w:left="0"/>
        <w:jc w:val="both"/>
      </w:pPr>
      <w:r>
        <w:rPr>
          <w:rFonts w:ascii="Times New Roman"/>
          <w:b w:val="false"/>
          <w:i w:val="false"/>
          <w:color w:val="000000"/>
          <w:sz w:val="28"/>
        </w:rPr>
        <w:t>шарттарда жасалады.</w:t>
      </w:r>
    </w:p>
    <w:p>
      <w:pPr>
        <w:spacing w:after="0"/>
        <w:ind w:left="0"/>
        <w:jc w:val="both"/>
      </w:pPr>
      <w:r>
        <w:rPr>
          <w:rFonts w:ascii="Times New Roman"/>
          <w:b w:val="false"/>
          <w:i w:val="false"/>
          <w:color w:val="000000"/>
          <w:sz w:val="28"/>
        </w:rPr>
        <w:t xml:space="preserve">     Үстеме ақыларды, қосымша ақыларды, сыйақыларды бөлудi, олардың </w:t>
      </w:r>
    </w:p>
    <w:p>
      <w:pPr>
        <w:spacing w:after="0"/>
        <w:ind w:left="0"/>
        <w:jc w:val="both"/>
      </w:pPr>
      <w:r>
        <w:rPr>
          <w:rFonts w:ascii="Times New Roman"/>
          <w:b w:val="false"/>
          <w:i w:val="false"/>
          <w:color w:val="000000"/>
          <w:sz w:val="28"/>
        </w:rPr>
        <w:t xml:space="preserve">мөлшерiн белгiлеудi, олардан толық немесе олардың бiр бөлiгiнен айыруды, </w:t>
      </w:r>
    </w:p>
    <w:p>
      <w:pPr>
        <w:spacing w:after="0"/>
        <w:ind w:left="0"/>
        <w:jc w:val="both"/>
      </w:pPr>
      <w:r>
        <w:rPr>
          <w:rFonts w:ascii="Times New Roman"/>
          <w:b w:val="false"/>
          <w:i w:val="false"/>
          <w:color w:val="000000"/>
          <w:sz w:val="28"/>
        </w:rPr>
        <w:t xml:space="preserve">қаржылық есеп берулер мен құжаттар белгiленген тәртiпте тапсырылған және </w:t>
      </w:r>
    </w:p>
    <w:p>
      <w:pPr>
        <w:spacing w:after="0"/>
        <w:ind w:left="0"/>
        <w:jc w:val="both"/>
      </w:pPr>
      <w:r>
        <w:rPr>
          <w:rFonts w:ascii="Times New Roman"/>
          <w:b w:val="false"/>
          <w:i w:val="false"/>
          <w:color w:val="000000"/>
          <w:sz w:val="28"/>
        </w:rPr>
        <w:t xml:space="preserve">өңделген соң, Нотариустардың жалпы жиналысында сайланған Нотариустар </w:t>
      </w:r>
    </w:p>
    <w:p>
      <w:pPr>
        <w:spacing w:after="0"/>
        <w:ind w:left="0"/>
        <w:jc w:val="both"/>
      </w:pPr>
      <w:r>
        <w:rPr>
          <w:rFonts w:ascii="Times New Roman"/>
          <w:b w:val="false"/>
          <w:i w:val="false"/>
          <w:color w:val="000000"/>
          <w:sz w:val="28"/>
        </w:rPr>
        <w:t>Кеңесi жасайды, бiрақ келесi айдың 15 күнiнен кешiктiрмей.</w:t>
      </w:r>
    </w:p>
    <w:p>
      <w:pPr>
        <w:spacing w:after="0"/>
        <w:ind w:left="0"/>
        <w:jc w:val="both"/>
      </w:pPr>
      <w:r>
        <w:rPr>
          <w:rFonts w:ascii="Times New Roman"/>
          <w:b w:val="false"/>
          <w:i w:val="false"/>
          <w:color w:val="000000"/>
          <w:sz w:val="28"/>
        </w:rPr>
        <w:t>     2. Өндiрiстiк дамыту қорының қаражаттары:</w:t>
      </w:r>
    </w:p>
    <w:p>
      <w:pPr>
        <w:spacing w:after="0"/>
        <w:ind w:left="0"/>
        <w:jc w:val="both"/>
      </w:pPr>
      <w:r>
        <w:rPr>
          <w:rFonts w:ascii="Times New Roman"/>
          <w:b w:val="false"/>
          <w:i w:val="false"/>
          <w:color w:val="000000"/>
          <w:sz w:val="28"/>
        </w:rPr>
        <w:t>     - жаңа тұрақ-жайларды салу жөнiндегi шығындарды қаржыландыруға,</w:t>
      </w:r>
    </w:p>
    <w:p>
      <w:pPr>
        <w:spacing w:after="0"/>
        <w:ind w:left="0"/>
        <w:jc w:val="both"/>
      </w:pPr>
      <w:r>
        <w:rPr>
          <w:rFonts w:ascii="Times New Roman"/>
          <w:b w:val="false"/>
          <w:i w:val="false"/>
          <w:color w:val="000000"/>
          <w:sz w:val="28"/>
        </w:rPr>
        <w:t>       тұрақ жайларды кеңейтуге және қайта жабдықтауға, нотариалдық</w:t>
      </w:r>
    </w:p>
    <w:p>
      <w:pPr>
        <w:spacing w:after="0"/>
        <w:ind w:left="0"/>
        <w:jc w:val="both"/>
      </w:pPr>
      <w:r>
        <w:rPr>
          <w:rFonts w:ascii="Times New Roman"/>
          <w:b w:val="false"/>
          <w:i w:val="false"/>
          <w:color w:val="000000"/>
          <w:sz w:val="28"/>
        </w:rPr>
        <w:t>       кеңселердi кезектегi және күрделi жөндеуге;</w:t>
      </w:r>
    </w:p>
    <w:p>
      <w:pPr>
        <w:spacing w:after="0"/>
        <w:ind w:left="0"/>
        <w:jc w:val="both"/>
      </w:pPr>
      <w:r>
        <w:rPr>
          <w:rFonts w:ascii="Times New Roman"/>
          <w:b w:val="false"/>
          <w:i w:val="false"/>
          <w:color w:val="000000"/>
          <w:sz w:val="28"/>
        </w:rPr>
        <w:t>     - нотариалдық кеңселердiң жұмыс жасауын қамтамасыз ететiн</w:t>
      </w:r>
    </w:p>
    <w:p>
      <w:pPr>
        <w:spacing w:after="0"/>
        <w:ind w:left="0"/>
        <w:jc w:val="both"/>
      </w:pPr>
      <w:r>
        <w:rPr>
          <w:rFonts w:ascii="Times New Roman"/>
          <w:b w:val="false"/>
          <w:i w:val="false"/>
          <w:color w:val="000000"/>
          <w:sz w:val="28"/>
        </w:rPr>
        <w:t>       құрал-жабдықтарды, ұйымдастыру-техникалық құралдарды және</w:t>
      </w:r>
    </w:p>
    <w:p>
      <w:pPr>
        <w:spacing w:after="0"/>
        <w:ind w:left="0"/>
        <w:jc w:val="both"/>
      </w:pPr>
      <w:r>
        <w:rPr>
          <w:rFonts w:ascii="Times New Roman"/>
          <w:b w:val="false"/>
          <w:i w:val="false"/>
          <w:color w:val="000000"/>
          <w:sz w:val="28"/>
        </w:rPr>
        <w:t>       басқа материалдық құндылықтарды сатып алуға;</w:t>
      </w:r>
    </w:p>
    <w:p>
      <w:pPr>
        <w:spacing w:after="0"/>
        <w:ind w:left="0"/>
        <w:jc w:val="both"/>
      </w:pPr>
      <w:r>
        <w:rPr>
          <w:rFonts w:ascii="Times New Roman"/>
          <w:b w:val="false"/>
          <w:i w:val="false"/>
          <w:color w:val="000000"/>
          <w:sz w:val="28"/>
        </w:rPr>
        <w:t>     - құқықтық қызмет көрсетудiң және заңды көмектiң жаңа түрлерiн</w:t>
      </w:r>
    </w:p>
    <w:p>
      <w:pPr>
        <w:spacing w:after="0"/>
        <w:ind w:left="0"/>
        <w:jc w:val="both"/>
      </w:pPr>
      <w:r>
        <w:rPr>
          <w:rFonts w:ascii="Times New Roman"/>
          <w:b w:val="false"/>
          <w:i w:val="false"/>
          <w:color w:val="000000"/>
          <w:sz w:val="28"/>
        </w:rPr>
        <w:t>       енгiзу жөнiндегi шығындарға, кадрлар дайындауға;</w:t>
      </w:r>
    </w:p>
    <w:p>
      <w:pPr>
        <w:spacing w:after="0"/>
        <w:ind w:left="0"/>
        <w:jc w:val="both"/>
      </w:pPr>
      <w:r>
        <w:rPr>
          <w:rFonts w:ascii="Times New Roman"/>
          <w:b w:val="false"/>
          <w:i w:val="false"/>
          <w:color w:val="000000"/>
          <w:sz w:val="28"/>
        </w:rPr>
        <w:t>     - басқа өндiрiстiк қажеттiлiктердi қаржыландыруға бағытталады.</w:t>
      </w:r>
    </w:p>
    <w:p>
      <w:pPr>
        <w:spacing w:after="0"/>
        <w:ind w:left="0"/>
        <w:jc w:val="both"/>
      </w:pPr>
      <w:r>
        <w:rPr>
          <w:rFonts w:ascii="Times New Roman"/>
          <w:b w:val="false"/>
          <w:i w:val="false"/>
          <w:color w:val="000000"/>
          <w:sz w:val="28"/>
        </w:rPr>
        <w:t>     3. Әдiлет басқармасының Орталықтандырылған қоры:</w:t>
      </w:r>
    </w:p>
    <w:p>
      <w:pPr>
        <w:spacing w:after="0"/>
        <w:ind w:left="0"/>
        <w:jc w:val="both"/>
      </w:pPr>
      <w:r>
        <w:rPr>
          <w:rFonts w:ascii="Times New Roman"/>
          <w:b w:val="false"/>
          <w:i w:val="false"/>
          <w:color w:val="000000"/>
          <w:sz w:val="28"/>
        </w:rPr>
        <w:t>     - Әдiлет басқармаларының материалдық базасын нығайтуға</w:t>
      </w:r>
    </w:p>
    <w:p>
      <w:pPr>
        <w:spacing w:after="0"/>
        <w:ind w:left="0"/>
        <w:jc w:val="both"/>
      </w:pPr>
      <w:r>
        <w:rPr>
          <w:rFonts w:ascii="Times New Roman"/>
          <w:b w:val="false"/>
          <w:i w:val="false"/>
          <w:color w:val="000000"/>
          <w:sz w:val="28"/>
        </w:rPr>
        <w:t>       бағытталады.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