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0a24" w14:textId="1fc0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Халықтан бағалы металдардан жасалған бұйымдар мен осындай бұйымдардың сынықтарын сатып алу пункттерi жұмысының Ережесiне өзгерiстер енгiзу туралы</w:t>
      </w:r>
    </w:p>
    <w:p>
      <w:pPr>
        <w:spacing w:after="0"/>
        <w:ind w:left="0"/>
        <w:jc w:val="both"/>
      </w:pPr>
      <w:r>
        <w:rPr>
          <w:rFonts w:ascii="Times New Roman"/>
          <w:b w:val="false"/>
          <w:i w:val="false"/>
          <w:color w:val="000000"/>
          <w:sz w:val="28"/>
        </w:rPr>
        <w:t>Бұйрық Қазақстан Республикасының Өнеркәсiп және Сауда Министрлiгi 1995 жылғы 9 қазан N 201-п Қазақстан Республикасының Әділет министрлігінде 1995 жылғы 30 қарашада тіркелді. Тіркеу N 7</w:t>
      </w:r>
    </w:p>
    <w:p>
      <w:pPr>
        <w:spacing w:after="0"/>
        <w:ind w:left="0"/>
        <w:jc w:val="both"/>
      </w:pPr>
      <w:bookmarkStart w:name="z0" w:id="0"/>
      <w:r>
        <w:rPr>
          <w:rFonts w:ascii="Times New Roman"/>
          <w:b w:val="false"/>
          <w:i w:val="false"/>
          <w:color w:val="000000"/>
          <w:sz w:val="28"/>
        </w:rPr>
        <w:t>
      Қазақстан Республикасы Президентiнiң 1995 жылғы 20-шiлдедегi </w:t>
      </w:r>
      <w:r>
        <w:rPr>
          <w:rFonts w:ascii="Times New Roman"/>
          <w:b w:val="false"/>
          <w:i w:val="false"/>
          <w:color w:val="000000"/>
          <w:sz w:val="28"/>
        </w:rPr>
        <w:t xml:space="preserve">U952372_ </w:t>
      </w:r>
      <w:r>
        <w:rPr>
          <w:rFonts w:ascii="Times New Roman"/>
          <w:b w:val="false"/>
          <w:i w:val="false"/>
          <w:color w:val="000000"/>
          <w:sz w:val="28"/>
        </w:rPr>
        <w:t xml:space="preserve">"Бағалы металдар және тастармен байланысты қатынастарды мемлекеттiк реттеу туралы" заңдық күшi бар Жарлығына нормативтiк актiлердi сәйкес келтiру мақсатында бұйырамын: </w:t>
      </w:r>
      <w:r>
        <w:br/>
      </w:r>
      <w:r>
        <w:rPr>
          <w:rFonts w:ascii="Times New Roman"/>
          <w:b w:val="false"/>
          <w:i w:val="false"/>
          <w:color w:val="000000"/>
          <w:sz w:val="28"/>
        </w:rPr>
        <w:t>
      1. "Халықтан бағалы металдардан жасалған бұйымдардың сынықтарын сатып алу пункттерi жұмысының Ережесiне" </w:t>
      </w:r>
      <w:r>
        <w:rPr>
          <w:rFonts w:ascii="Times New Roman"/>
          <w:b w:val="false"/>
          <w:i w:val="false"/>
          <w:color w:val="000000"/>
          <w:sz w:val="28"/>
        </w:rPr>
        <w:t xml:space="preserve">V940081_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xml:space="preserve">
      1.1-тармақ. Бiрiншi абзац мынадай редакцияда жазылсын: </w:t>
      </w:r>
      <w:r>
        <w:br/>
      </w:r>
      <w:r>
        <w:rPr>
          <w:rFonts w:ascii="Times New Roman"/>
          <w:b w:val="false"/>
          <w:i w:val="false"/>
          <w:color w:val="000000"/>
          <w:sz w:val="28"/>
        </w:rPr>
        <w:t xml:space="preserve">
      "Халықтан бағалы металдардан жасалған бұйымдарды және осындай бұйымдардың сынықтарын сатып алу пункттерi меншiк нысаны мен ведомстволық бағыныстылығына қарамастан зергерлiк бұйымдардың сатылуын жүзеге асырушы сауда кәсiпорындарында немесе жекелеген сатып алу пункттерiнде ұйымдастырылады". </w:t>
      </w:r>
      <w:r>
        <w:br/>
      </w:r>
      <w:r>
        <w:rPr>
          <w:rFonts w:ascii="Times New Roman"/>
          <w:b w:val="false"/>
          <w:i w:val="false"/>
          <w:color w:val="000000"/>
          <w:sz w:val="28"/>
        </w:rPr>
        <w:t xml:space="preserve">
      1.2-тармақ алынып тасталсын. </w:t>
      </w:r>
      <w:r>
        <w:br/>
      </w:r>
      <w:r>
        <w:rPr>
          <w:rFonts w:ascii="Times New Roman"/>
          <w:b w:val="false"/>
          <w:i w:val="false"/>
          <w:color w:val="000000"/>
          <w:sz w:val="28"/>
        </w:rPr>
        <w:t xml:space="preserve">
      2. "Қазақзергер" республикалық бөлшек сауда кәсiпорнымен жергiлiктi жерлердегi сауда басқару органдары осы бұйрықты тиiстi кәсiпорындар мен ұйымдарға жеткiзетiн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