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3f76" w14:textId="8373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2026 жылғы 24 ақпандағы № 64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19 -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қаласының жолаушыларын әлеуметтік мәні бар тұрақты тасымалдау тарифтері төлем тәсіліне байланысты келесі мөлшерде белгілесін: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көрсетілетін қызметтері, көлік картасы немесе мобильді қосымша арқылы қолма-қол ақшасыз төлеу кезінде –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– 200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санаттары бойынша жеңілдік берілген жолаушыларға жол жүру ақысы;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көрсетілетін қызметтері, көлік картасы немесе мобильді қосымша арқылы қолма-қол ақшасыз төлеу кезінде – 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– 100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жетекшілік ететін орынбасарына жүктелсiн.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