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1f93" w14:textId="02f1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аумағында стационарлық емес объектілер мен стационарлық емес сауда объектілерін орналастыру орындарын айқындау, олардың орнатылу, жұмыс істеуі және бөлшектелу қағидаларын бекіту туралы</w:t>
      </w:r>
    </w:p>
    <w:p>
      <w:pPr>
        <w:spacing w:after="0"/>
        <w:ind w:left="0"/>
        <w:jc w:val="both"/>
      </w:pPr>
      <w:r>
        <w:rPr>
          <w:rFonts w:ascii="Times New Roman"/>
          <w:b w:val="false"/>
          <w:i w:val="false"/>
          <w:color w:val="000000"/>
          <w:sz w:val="28"/>
        </w:rPr>
        <w:t>Түркістан облысы әкiмдiгiнiң 2026 жылғы 7 тамыздағы № 138 қаулысы. Қазақстан Республикасының Әділет министрлігінде 2026 жылғы 10 тамызда № 39544 болып тiркелдi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облысының аумағында стационарлық емес объектілер мен стационарлық емес сауда объектілерін орналастыру орындарын айқындау, олардың орнатылу, жұмыс істеуі және бөлшектелу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"Түркістан облысының кәсіпкерлік және сауда басқармасы" мемлекеттік мекемесінің басшысы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оның Түркістан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Түркістан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Түркістан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 № 138</w:t>
            </w:r>
            <w:r>
              <w:br/>
            </w:r>
            <w:r>
              <w:rPr>
                <w:rFonts w:ascii="Times New Roman"/>
                <w:b w:val="false"/>
                <w:i w:val="false"/>
                <w:color w:val="000000"/>
                <w:sz w:val="20"/>
              </w:rPr>
              <w:t>Түркістан облысы әкімдігінің</w:t>
            </w:r>
            <w:r>
              <w:br/>
            </w:r>
            <w:r>
              <w:rPr>
                <w:rFonts w:ascii="Times New Roman"/>
                <w:b w:val="false"/>
                <w:i w:val="false"/>
                <w:color w:val="000000"/>
                <w:sz w:val="20"/>
              </w:rPr>
              <w:t>қаулысымен бекітілді</w:t>
            </w:r>
          </w:p>
        </w:tc>
      </w:tr>
    </w:tbl>
    <w:bookmarkStart w:name="z15" w:id="5"/>
    <w:p>
      <w:pPr>
        <w:spacing w:after="0"/>
        <w:ind w:left="0"/>
        <w:jc w:val="left"/>
      </w:pPr>
      <w:r>
        <w:rPr>
          <w:rFonts w:ascii="Times New Roman"/>
          <w:b/>
          <w:i w:val="false"/>
          <w:color w:val="000000"/>
        </w:rPr>
        <w:t xml:space="preserve"> Түркістан облысының аумағында стационарлық емес объектілер мен стационарлық емес сауда объектілерін орналастыру орындарын айқындау, олардың орнатылу, жұмыс істеуі және бөлшектелу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Түркістан облысының аумағында стационарлық емес объектілерді және стационарлық емес сауда объектілерін орналастыру орындарын айқындау, олардың орнатылу, жұмыс істеуі және бөлшектелу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Түркістан облысының аумағында стационарлық емес объектілер мен стационарлық емес сауда объектілерін орналастыру орындарын, олардың орнатылуы, жұмыс істеуі және бөлшектелуін айқындайды.</w:t>
      </w:r>
    </w:p>
    <w:bookmarkStart w:name="z18" w:id="7"/>
    <w:p>
      <w:pPr>
        <w:spacing w:after="0"/>
        <w:ind w:left="0"/>
        <w:jc w:val="both"/>
      </w:pPr>
      <w:r>
        <w:rPr>
          <w:rFonts w:ascii="Times New Roman"/>
          <w:b w:val="false"/>
          <w:i w:val="false"/>
          <w:color w:val="000000"/>
          <w:sz w:val="28"/>
        </w:rPr>
        <w:t>
      2. Осы Қағидаларда мынадай терминдер пайдаланылады:</w:t>
      </w:r>
    </w:p>
    <w:bookmarkEnd w:id="7"/>
    <w:bookmarkStart w:name="z19" w:id="8"/>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автокөлік құралы;</w:t>
      </w:r>
    </w:p>
    <w:bookmarkEnd w:id="8"/>
    <w:bookmarkStart w:name="z20" w:id="9"/>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9"/>
    <w:bookmarkStart w:name="z21" w:id="10"/>
    <w:p>
      <w:pPr>
        <w:spacing w:after="0"/>
        <w:ind w:left="0"/>
        <w:jc w:val="both"/>
      </w:pPr>
      <w:r>
        <w:rPr>
          <w:rFonts w:ascii="Times New Roman"/>
          <w:b w:val="false"/>
          <w:i w:val="false"/>
          <w:color w:val="000000"/>
          <w:sz w:val="28"/>
        </w:rPr>
        <w:t>
      3)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тасымалды құрылыс;</w:t>
      </w:r>
    </w:p>
    <w:bookmarkEnd w:id="10"/>
    <w:bookmarkStart w:name="z22" w:id="11"/>
    <w:p>
      <w:pPr>
        <w:spacing w:after="0"/>
        <w:ind w:left="0"/>
        <w:jc w:val="both"/>
      </w:pPr>
      <w:r>
        <w:rPr>
          <w:rFonts w:ascii="Times New Roman"/>
          <w:b w:val="false"/>
          <w:i w:val="false"/>
          <w:color w:val="000000"/>
          <w:sz w:val="28"/>
        </w:rPr>
        <w:t>
      4) жылжымалы сөре – арнайы бөлінген орынға орнатылатын, сауда орнын білдіретін, тасымалды уақытша құрылыс (конструкция);</w:t>
      </w:r>
    </w:p>
    <w:bookmarkEnd w:id="11"/>
    <w:bookmarkStart w:name="z23" w:id="12"/>
    <w:p>
      <w:pPr>
        <w:spacing w:after="0"/>
        <w:ind w:left="0"/>
        <w:jc w:val="both"/>
      </w:pPr>
      <w:r>
        <w:rPr>
          <w:rFonts w:ascii="Times New Roman"/>
          <w:b w:val="false"/>
          <w:i w:val="false"/>
          <w:color w:val="000000"/>
          <w:sz w:val="28"/>
        </w:rPr>
        <w:t>
      5)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 кәсіпкерлік субъектілері болып табылады;</w:t>
      </w:r>
    </w:p>
    <w:bookmarkEnd w:id="12"/>
    <w:bookmarkStart w:name="z24" w:id="13"/>
    <w:p>
      <w:pPr>
        <w:spacing w:after="0"/>
        <w:ind w:left="0"/>
        <w:jc w:val="both"/>
      </w:pPr>
      <w:r>
        <w:rPr>
          <w:rFonts w:ascii="Times New Roman"/>
          <w:b w:val="false"/>
          <w:i w:val="false"/>
          <w:color w:val="000000"/>
          <w:sz w:val="28"/>
        </w:rPr>
        <w:t>
      6)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bookmarkEnd w:id="13"/>
    <w:bookmarkStart w:name="z25" w:id="14"/>
    <w:p>
      <w:pPr>
        <w:spacing w:after="0"/>
        <w:ind w:left="0"/>
        <w:jc w:val="both"/>
      </w:pPr>
      <w:r>
        <w:rPr>
          <w:rFonts w:ascii="Times New Roman"/>
          <w:b w:val="false"/>
          <w:i w:val="false"/>
          <w:color w:val="000000"/>
          <w:sz w:val="28"/>
        </w:rPr>
        <w:t>
      7) елді мекеннің (елді мекеннің құрамдас бөліктерінің) сәулеттік келбеті – құрылыс объектілерінің, құрылыс салудың, абаттандырудың және қоршаған ортаның барлық элементтерінің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14"/>
    <w:bookmarkStart w:name="z26" w:id="15"/>
    <w:p>
      <w:pPr>
        <w:spacing w:after="0"/>
        <w:ind w:left="0"/>
        <w:jc w:val="both"/>
      </w:pPr>
      <w:r>
        <w:rPr>
          <w:rFonts w:ascii="Times New Roman"/>
          <w:b w:val="false"/>
          <w:i w:val="false"/>
          <w:color w:val="000000"/>
          <w:sz w:val="28"/>
        </w:rPr>
        <w:t>
      8) стационарлық емес сауда объектісі – сауда қызметі және (немесе) қоғамдық тамақтандыру үшін пайдаланылатын,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15"/>
    <w:bookmarkStart w:name="z27" w:id="16"/>
    <w:p>
      <w:pPr>
        <w:spacing w:after="0"/>
        <w:ind w:left="0"/>
        <w:jc w:val="both"/>
      </w:pPr>
      <w:r>
        <w:rPr>
          <w:rFonts w:ascii="Times New Roman"/>
          <w:b w:val="false"/>
          <w:i w:val="false"/>
          <w:color w:val="000000"/>
          <w:sz w:val="28"/>
        </w:rPr>
        <w:t>
      9)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құрастырмалы-жиналмалы конструкциядардан жеңіл құрылатын құрылыс.</w:t>
      </w:r>
    </w:p>
    <w:bookmarkEnd w:id="16"/>
    <w:bookmarkStart w:name="z28" w:id="17"/>
    <w:p>
      <w:pPr>
        <w:spacing w:after="0"/>
        <w:ind w:left="0"/>
        <w:jc w:val="left"/>
      </w:pPr>
      <w:r>
        <w:rPr>
          <w:rFonts w:ascii="Times New Roman"/>
          <w:b/>
          <w:i w:val="false"/>
          <w:color w:val="000000"/>
        </w:rPr>
        <w:t xml:space="preserve"> 2-тарау. Түркістан облысының аумағында стационарлық емес объектілер мен стационарлық емес сауда объектілерін орналастыру орындарын айқындау тәртібі</w:t>
      </w:r>
    </w:p>
    <w:bookmarkEnd w:id="17"/>
    <w:bookmarkStart w:name="z29" w:id="18"/>
    <w:p>
      <w:pPr>
        <w:spacing w:after="0"/>
        <w:ind w:left="0"/>
        <w:jc w:val="both"/>
      </w:pPr>
      <w:r>
        <w:rPr>
          <w:rFonts w:ascii="Times New Roman"/>
          <w:b w:val="false"/>
          <w:i w:val="false"/>
          <w:color w:val="000000"/>
          <w:sz w:val="28"/>
        </w:rPr>
        <w:t>
      3. Стационарлық емес сауда объектілеріне мыналар жатады:</w:t>
      </w:r>
    </w:p>
    <w:bookmarkEnd w:id="18"/>
    <w:bookmarkStart w:name="z30" w:id="19"/>
    <w:p>
      <w:pPr>
        <w:spacing w:after="0"/>
        <w:ind w:left="0"/>
        <w:jc w:val="both"/>
      </w:pPr>
      <w:r>
        <w:rPr>
          <w:rFonts w:ascii="Times New Roman"/>
          <w:b w:val="false"/>
          <w:i w:val="false"/>
          <w:color w:val="000000"/>
          <w:sz w:val="28"/>
        </w:rPr>
        <w:t>
      1) автодүкен;</w:t>
      </w:r>
    </w:p>
    <w:bookmarkEnd w:id="19"/>
    <w:bookmarkStart w:name="z31" w:id="20"/>
    <w:p>
      <w:pPr>
        <w:spacing w:after="0"/>
        <w:ind w:left="0"/>
        <w:jc w:val="both"/>
      </w:pPr>
      <w:r>
        <w:rPr>
          <w:rFonts w:ascii="Times New Roman"/>
          <w:b w:val="false"/>
          <w:i w:val="false"/>
          <w:color w:val="000000"/>
          <w:sz w:val="28"/>
        </w:rPr>
        <w:t>
      2) автомат (сауда автоматы);</w:t>
      </w:r>
    </w:p>
    <w:bookmarkEnd w:id="20"/>
    <w:bookmarkStart w:name="z32" w:id="21"/>
    <w:p>
      <w:pPr>
        <w:spacing w:after="0"/>
        <w:ind w:left="0"/>
        <w:jc w:val="both"/>
      </w:pPr>
      <w:r>
        <w:rPr>
          <w:rFonts w:ascii="Times New Roman"/>
          <w:b w:val="false"/>
          <w:i w:val="false"/>
          <w:color w:val="000000"/>
          <w:sz w:val="28"/>
        </w:rPr>
        <w:t>
      3) дүңгіршек;</w:t>
      </w:r>
    </w:p>
    <w:bookmarkEnd w:id="21"/>
    <w:bookmarkStart w:name="z33" w:id="22"/>
    <w:p>
      <w:pPr>
        <w:spacing w:after="0"/>
        <w:ind w:left="0"/>
        <w:jc w:val="both"/>
      </w:pPr>
      <w:r>
        <w:rPr>
          <w:rFonts w:ascii="Times New Roman"/>
          <w:b w:val="false"/>
          <w:i w:val="false"/>
          <w:color w:val="000000"/>
          <w:sz w:val="28"/>
        </w:rPr>
        <w:t>
      4) жылжымалы сөре;</w:t>
      </w:r>
    </w:p>
    <w:bookmarkEnd w:id="22"/>
    <w:bookmarkStart w:name="z34" w:id="23"/>
    <w:p>
      <w:pPr>
        <w:spacing w:after="0"/>
        <w:ind w:left="0"/>
        <w:jc w:val="both"/>
      </w:pPr>
      <w:r>
        <w:rPr>
          <w:rFonts w:ascii="Times New Roman"/>
          <w:b w:val="false"/>
          <w:i w:val="false"/>
          <w:color w:val="000000"/>
          <w:sz w:val="28"/>
        </w:rPr>
        <w:t>
      5) шатыр (павильон).</w:t>
      </w:r>
    </w:p>
    <w:bookmarkEnd w:id="23"/>
    <w:bookmarkStart w:name="z35" w:id="24"/>
    <w:p>
      <w:pPr>
        <w:spacing w:after="0"/>
        <w:ind w:left="0"/>
        <w:jc w:val="both"/>
      </w:pPr>
      <w:r>
        <w:rPr>
          <w:rFonts w:ascii="Times New Roman"/>
          <w:b w:val="false"/>
          <w:i w:val="false"/>
          <w:color w:val="000000"/>
          <w:sz w:val="28"/>
        </w:rPr>
        <w:t>
      4. Стационарлық емес сауда объектілерін орнату орындарын айқындау кезінде көрсетіледі:</w:t>
      </w:r>
    </w:p>
    <w:bookmarkEnd w:id="24"/>
    <w:bookmarkStart w:name="z36" w:id="25"/>
    <w:p>
      <w:pPr>
        <w:spacing w:after="0"/>
        <w:ind w:left="0"/>
        <w:jc w:val="both"/>
      </w:pPr>
      <w:r>
        <w:rPr>
          <w:rFonts w:ascii="Times New Roman"/>
          <w:b w:val="false"/>
          <w:i w:val="false"/>
          <w:color w:val="000000"/>
          <w:sz w:val="28"/>
        </w:rPr>
        <w:t>
      1) нақты орналасқан жері;</w:t>
      </w:r>
    </w:p>
    <w:bookmarkEnd w:id="25"/>
    <w:bookmarkStart w:name="z37" w:id="26"/>
    <w:p>
      <w:pPr>
        <w:spacing w:after="0"/>
        <w:ind w:left="0"/>
        <w:jc w:val="both"/>
      </w:pPr>
      <w:r>
        <w:rPr>
          <w:rFonts w:ascii="Times New Roman"/>
          <w:b w:val="false"/>
          <w:i w:val="false"/>
          <w:color w:val="000000"/>
          <w:sz w:val="28"/>
        </w:rPr>
        <w:t>
      2) маршрут сызбасы;</w:t>
      </w:r>
    </w:p>
    <w:bookmarkEnd w:id="26"/>
    <w:bookmarkStart w:name="z38" w:id="27"/>
    <w:p>
      <w:pPr>
        <w:spacing w:after="0"/>
        <w:ind w:left="0"/>
        <w:jc w:val="both"/>
      </w:pPr>
      <w:r>
        <w:rPr>
          <w:rFonts w:ascii="Times New Roman"/>
          <w:b w:val="false"/>
          <w:i w:val="false"/>
          <w:color w:val="000000"/>
          <w:sz w:val="28"/>
        </w:rPr>
        <w:t>
      3) алып жатқан алаң;</w:t>
      </w:r>
    </w:p>
    <w:bookmarkEnd w:id="27"/>
    <w:bookmarkStart w:name="z39" w:id="28"/>
    <w:p>
      <w:pPr>
        <w:spacing w:after="0"/>
        <w:ind w:left="0"/>
        <w:jc w:val="both"/>
      </w:pPr>
      <w:r>
        <w:rPr>
          <w:rFonts w:ascii="Times New Roman"/>
          <w:b w:val="false"/>
          <w:i w:val="false"/>
          <w:color w:val="000000"/>
          <w:sz w:val="28"/>
        </w:rPr>
        <w:t>
      4) кемінде бір жыл және бес жылдан аспайтын сауда қызметін жүзеге асыру кезеңі;</w:t>
      </w:r>
    </w:p>
    <w:bookmarkEnd w:id="28"/>
    <w:bookmarkStart w:name="z40" w:id="29"/>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bookmarkEnd w:id="29"/>
    <w:bookmarkStart w:name="z41" w:id="30"/>
    <w:p>
      <w:pPr>
        <w:spacing w:after="0"/>
        <w:ind w:left="0"/>
        <w:jc w:val="both"/>
      </w:pPr>
      <w:r>
        <w:rPr>
          <w:rFonts w:ascii="Times New Roman"/>
          <w:b w:val="false"/>
          <w:i w:val="false"/>
          <w:color w:val="000000"/>
          <w:sz w:val="28"/>
        </w:rPr>
        <w:t>
      5. Стационарлық емес сауда объектілеріндегі сауда, Қазақстан Республикасының ҚР СТ 3675 "Сауда қызметтері. Шағын бөлшек сауда желілері объектілеріне қойылатын жалпы талаптар" стандартының талаптарын сақтай отырып жүзеге асады.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Автокөлік дүңгіршектері арқылы тауарларды өткізу кезінде мамандандырылған көлік құралы техникалық тұрғыдан жарамды болуы және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w:t>
      </w:r>
      <w:r>
        <w:rPr>
          <w:rFonts w:ascii="Times New Roman"/>
          <w:b w:val="false"/>
          <w:i w:val="false"/>
          <w:color w:val="000000"/>
          <w:sz w:val="28"/>
        </w:rPr>
        <w:t>№ 862</w:t>
      </w:r>
      <w:r>
        <w:rPr>
          <w:rFonts w:ascii="Times New Roman"/>
          <w:b w:val="false"/>
          <w:i w:val="false"/>
          <w:color w:val="000000"/>
          <w:sz w:val="28"/>
        </w:rPr>
        <w:t xml:space="preserve"> бұйрығына (Нормативтік құқықтық актілерді мемлекеттік тіркеу тізілімінде № 10056 болып тіркелген) сәйкес көлік құралын тіркеу туралы куәлікте белгісі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Автокөлік дүкендері (мамандандырылған автомобильдер)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329</w:t>
      </w:r>
      <w:r>
        <w:rPr>
          <w:rFonts w:ascii="Times New Roman"/>
          <w:b w:val="false"/>
          <w:i w:val="false"/>
          <w:color w:val="000000"/>
          <w:sz w:val="28"/>
        </w:rPr>
        <w:t xml:space="preserve"> бұйрығында (Нормативтік құқықтық актілерді мемлекеттік тіркеу тізілімінде № 11333 болып тіркелген) белгіленген тәртіппен міндетті техникалық байқаудан өту шартымен пайдаланылады.</w:t>
      </w:r>
    </w:p>
    <w:bookmarkStart w:name="z44" w:id="31"/>
    <w:p>
      <w:pPr>
        <w:spacing w:after="0"/>
        <w:ind w:left="0"/>
        <w:jc w:val="both"/>
      </w:pPr>
      <w:r>
        <w:rPr>
          <w:rFonts w:ascii="Times New Roman"/>
          <w:b w:val="false"/>
          <w:i w:val="false"/>
          <w:color w:val="000000"/>
          <w:sz w:val="28"/>
        </w:rPr>
        <w:t>
      8.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көлік құралдары және (немесе) контейнерлер пайдаланылады.</w:t>
      </w:r>
    </w:p>
    <w:bookmarkEnd w:id="31"/>
    <w:bookmarkStart w:name="z45" w:id="32"/>
    <w:p>
      <w:pPr>
        <w:spacing w:after="0"/>
        <w:ind w:left="0"/>
        <w:jc w:val="left"/>
      </w:pPr>
      <w:r>
        <w:rPr>
          <w:rFonts w:ascii="Times New Roman"/>
          <w:b/>
          <w:i w:val="false"/>
          <w:color w:val="000000"/>
        </w:rPr>
        <w:t xml:space="preserve"> 3-тарау. Түркістан облысының аумағында стационарлық емес объектілер мен стационарлық емес сауда объектілерін орналастыру тәртібі, жұмыс істеуі және бөлшектеу</w:t>
      </w:r>
    </w:p>
    <w:bookmarkEnd w:id="32"/>
    <w:bookmarkStart w:name="z46" w:id="33"/>
    <w:p>
      <w:pPr>
        <w:spacing w:after="0"/>
        <w:ind w:left="0"/>
        <w:jc w:val="both"/>
      </w:pPr>
      <w:r>
        <w:rPr>
          <w:rFonts w:ascii="Times New Roman"/>
          <w:b w:val="false"/>
          <w:i w:val="false"/>
          <w:color w:val="000000"/>
          <w:sz w:val="28"/>
        </w:rPr>
        <w:t>
      9. Кәсіпкерлік субъектісі стационарлық емес сауда объектілерін орнату кезінде:</w:t>
      </w:r>
    </w:p>
    <w:bookmarkEnd w:id="33"/>
    <w:bookmarkStart w:name="z47" w:id="34"/>
    <w:p>
      <w:pPr>
        <w:spacing w:after="0"/>
        <w:ind w:left="0"/>
        <w:jc w:val="both"/>
      </w:pPr>
      <w:r>
        <w:rPr>
          <w:rFonts w:ascii="Times New Roman"/>
          <w:b w:val="false"/>
          <w:i w:val="false"/>
          <w:color w:val="000000"/>
          <w:sz w:val="28"/>
        </w:rPr>
        <w:t>
      1) жаяу жүргіншілердің еркін қозғалысын (жаяу жолдардың жаяу жүргіншілері бөлігінің ені кемінде 1,5 метр), мүгедектігі бар тұлғалар мен халықтың өзге де аз қозғалатын топтары үшін жағдайлар жасауды;</w:t>
      </w:r>
    </w:p>
    <w:bookmarkEnd w:id="34"/>
    <w:bookmarkStart w:name="z48" w:id="35"/>
    <w:p>
      <w:pPr>
        <w:spacing w:after="0"/>
        <w:ind w:left="0"/>
        <w:jc w:val="both"/>
      </w:pPr>
      <w:r>
        <w:rPr>
          <w:rFonts w:ascii="Times New Roman"/>
          <w:b w:val="false"/>
          <w:i w:val="false"/>
          <w:color w:val="000000"/>
          <w:sz w:val="28"/>
        </w:rPr>
        <w:t>
      2) өрт сөндіру бөлімшелерінің, авариялық-құтқару техникасының қолданыстағы ғимараттар мен құрылыстарға кедергісіз кіруін қарастыру қажет.</w:t>
      </w:r>
    </w:p>
    <w:bookmarkEnd w:id="35"/>
    <w:bookmarkStart w:name="z49" w:id="36"/>
    <w:p>
      <w:pPr>
        <w:spacing w:after="0"/>
        <w:ind w:left="0"/>
        <w:jc w:val="both"/>
      </w:pPr>
      <w:r>
        <w:rPr>
          <w:rFonts w:ascii="Times New Roman"/>
          <w:b w:val="false"/>
          <w:i w:val="false"/>
          <w:color w:val="000000"/>
          <w:sz w:val="28"/>
        </w:rPr>
        <w:t>
      10. Қоғамдық тамақтану саласындағы стационарлық емес сауда объектісінің орналасқан жерінен инженерлік желілерге (сумен жабдықтау, су бұру, электрмен жабдықтау) қосылу нүктесіне дейінгі арақашықтық 20 метрден аспауы тиіс.</w:t>
      </w:r>
    </w:p>
    <w:bookmarkEnd w:id="36"/>
    <w:bookmarkStart w:name="z50" w:id="37"/>
    <w:p>
      <w:pPr>
        <w:spacing w:after="0"/>
        <w:ind w:left="0"/>
        <w:jc w:val="both"/>
      </w:pPr>
      <w:r>
        <w:rPr>
          <w:rFonts w:ascii="Times New Roman"/>
          <w:b w:val="false"/>
          <w:i w:val="false"/>
          <w:color w:val="000000"/>
          <w:sz w:val="28"/>
        </w:rPr>
        <w:t>
      11. Ішкі сауда субъектілері қызметін жүзеге асыру шеңберінде:</w:t>
      </w:r>
    </w:p>
    <w:bookmarkEnd w:id="37"/>
    <w:bookmarkStart w:name="z51" w:id="38"/>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пайдаланады;</w:t>
      </w:r>
    </w:p>
    <w:bookmarkEnd w:id="38"/>
    <w:bookmarkStart w:name="z52" w:id="39"/>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қолданып,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бермейді;</w:t>
      </w:r>
    </w:p>
    <w:bookmarkEnd w:id="39"/>
    <w:bookmarkStart w:name="z53" w:id="40"/>
    <w:p>
      <w:pPr>
        <w:spacing w:after="0"/>
        <w:ind w:left="0"/>
        <w:jc w:val="both"/>
      </w:pPr>
      <w:r>
        <w:rPr>
          <w:rFonts w:ascii="Times New Roman"/>
          <w:b w:val="false"/>
          <w:i w:val="false"/>
          <w:color w:val="000000"/>
          <w:sz w:val="28"/>
        </w:rPr>
        <w:t>
      3) жер учаскелерiн пайдалану төлемақысын уақтылы төлейді;</w:t>
      </w:r>
    </w:p>
    <w:bookmarkEnd w:id="40"/>
    <w:bookmarkStart w:name="z54" w:id="41"/>
    <w:p>
      <w:pPr>
        <w:spacing w:after="0"/>
        <w:ind w:left="0"/>
        <w:jc w:val="both"/>
      </w:pPr>
      <w:r>
        <w:rPr>
          <w:rFonts w:ascii="Times New Roman"/>
          <w:b w:val="false"/>
          <w:i w:val="false"/>
          <w:color w:val="000000"/>
          <w:sz w:val="28"/>
        </w:rPr>
        <w:t>
      4) жер учаскесiнде шаруашылық қызметтi жүзеге асыру кезiнде құрылыс, экологиялық, санитарлық-гигиеналық және өзге де арнаулы талаптарды (нормаларды, ережелердi, нормативтердi) сақтайды;</w:t>
      </w:r>
    </w:p>
    <w:bookmarkEnd w:id="41"/>
    <w:bookmarkStart w:name="z55" w:id="42"/>
    <w:p>
      <w:pPr>
        <w:spacing w:after="0"/>
        <w:ind w:left="0"/>
        <w:jc w:val="both"/>
      </w:pPr>
      <w:r>
        <w:rPr>
          <w:rFonts w:ascii="Times New Roman"/>
          <w:b w:val="false"/>
          <w:i w:val="false"/>
          <w:color w:val="000000"/>
          <w:sz w:val="28"/>
        </w:rPr>
        <w:t>
      5) басқа меншік иелері мен жер пайдаланушылардың құқықтарын бұзбайды.</w:t>
      </w:r>
    </w:p>
    <w:bookmarkEnd w:id="42"/>
    <w:bookmarkStart w:name="z56" w:id="43"/>
    <w:p>
      <w:pPr>
        <w:spacing w:after="0"/>
        <w:ind w:left="0"/>
        <w:jc w:val="both"/>
      </w:pPr>
      <w:r>
        <w:rPr>
          <w:rFonts w:ascii="Times New Roman"/>
          <w:b w:val="false"/>
          <w:i w:val="false"/>
          <w:color w:val="000000"/>
          <w:sz w:val="28"/>
        </w:rPr>
        <w:t>
      12. Cтационарлық емес сауда объектісін орнату кезінде ішкі сауда субъектісінің маңдайшасы болуы қажет.</w:t>
      </w:r>
    </w:p>
    <w:bookmarkEnd w:id="43"/>
    <w:bookmarkStart w:name="z57" w:id="44"/>
    <w:p>
      <w:pPr>
        <w:spacing w:after="0"/>
        <w:ind w:left="0"/>
        <w:jc w:val="both"/>
      </w:pPr>
      <w:r>
        <w:rPr>
          <w:rFonts w:ascii="Times New Roman"/>
          <w:b w:val="false"/>
          <w:i w:val="false"/>
          <w:color w:val="000000"/>
          <w:sz w:val="28"/>
        </w:rPr>
        <w:t>
      13. Демонтаждау жүргізілетін жағдайлар:</w:t>
      </w:r>
    </w:p>
    <w:bookmarkEnd w:id="44"/>
    <w:bookmarkStart w:name="z58" w:id="45"/>
    <w:p>
      <w:pPr>
        <w:spacing w:after="0"/>
        <w:ind w:left="0"/>
        <w:jc w:val="both"/>
      </w:pPr>
      <w:r>
        <w:rPr>
          <w:rFonts w:ascii="Times New Roman"/>
          <w:b w:val="false"/>
          <w:i w:val="false"/>
          <w:color w:val="000000"/>
          <w:sz w:val="28"/>
        </w:rPr>
        <w:t>
      1) жер учаскесін жалға алу мерзімі аяқталған кезде;</w:t>
      </w:r>
    </w:p>
    <w:bookmarkEnd w:id="45"/>
    <w:bookmarkStart w:name="z59" w:id="46"/>
    <w:p>
      <w:pPr>
        <w:spacing w:after="0"/>
        <w:ind w:left="0"/>
        <w:jc w:val="both"/>
      </w:pPr>
      <w:r>
        <w:rPr>
          <w:rFonts w:ascii="Times New Roman"/>
          <w:b w:val="false"/>
          <w:i w:val="false"/>
          <w:color w:val="000000"/>
          <w:sz w:val="28"/>
        </w:rPr>
        <w:t>
      2) кәсіпкерлік субъектісінің қызметі тоқтағанда;</w:t>
      </w:r>
    </w:p>
    <w:bookmarkEnd w:id="46"/>
    <w:bookmarkStart w:name="z60" w:id="47"/>
    <w:p>
      <w:pPr>
        <w:spacing w:after="0"/>
        <w:ind w:left="0"/>
        <w:jc w:val="both"/>
      </w:pPr>
      <w:r>
        <w:rPr>
          <w:rFonts w:ascii="Times New Roman"/>
          <w:b w:val="false"/>
          <w:i w:val="false"/>
          <w:color w:val="000000"/>
          <w:sz w:val="28"/>
        </w:rPr>
        <w:t>
      3) пайдалану шарттары бұзылғанда.</w:t>
      </w:r>
    </w:p>
    <w:bookmarkEnd w:id="47"/>
    <w:bookmarkStart w:name="z61" w:id="48"/>
    <w:p>
      <w:pPr>
        <w:spacing w:after="0"/>
        <w:ind w:left="0"/>
        <w:jc w:val="both"/>
      </w:pPr>
      <w:r>
        <w:rPr>
          <w:rFonts w:ascii="Times New Roman"/>
          <w:b w:val="false"/>
          <w:i w:val="false"/>
          <w:color w:val="000000"/>
          <w:sz w:val="28"/>
        </w:rPr>
        <w:t>
      14. Демонтаждау жұмыстары меншік иесінің есебінен бір ай ішінде жүргізіледі.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