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809" w14:textId="46d0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2024 жылғы 13 қыркүйектегі № 114/22 "Успен ауданы бойынша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Успен аудандық мәслихатының 2026 жылғы 9 сәуірдегі № 222/50 шешімі. Қазақстан Республикасының Әділет министрлігінде 2026 жылғы 15 сәуірде № 38426 болып тіркелді</w:t>
      </w:r>
    </w:p>
    <w:p>
      <w:pPr>
        <w:spacing w:after="0"/>
        <w:ind w:left="0"/>
        <w:jc w:val="both"/>
      </w:pPr>
      <w:bookmarkStart w:name="z5" w:id="0"/>
      <w:r>
        <w:rPr>
          <w:rFonts w:ascii="Times New Roman"/>
          <w:b w:val="false"/>
          <w:i w:val="false"/>
          <w:color w:val="000000"/>
          <w:sz w:val="28"/>
        </w:rPr>
        <w:t>
      Успен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Успен аудандық мәслихатының 2024 жылғы 13 қыркүйектегі № 114/22 "Успен ауданы бойынша тұрғын үй көмегін көрсетудің мөлшері мен тәртібін айқындау туралы" (Нормативтік құқықтық актілерді мемлекеттік тіркеу тізілімінде № 7596-14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"Успен ауданы бойынша тұрғын үй көмегін көрсетудің мөлшері мен қағидаларын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 бойынша тұрғын үй көмегін көрсетудің мөлшері мен қағидаларын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"Успен ауданының мәслихат аппараты" коммуналдық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шешімді оны ресми жариялағаннан кейін Успен аудандық мәслихатының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шешімнің орындалуын бақылау Успен аудандық мәслихатының тұрақты комиссияларына жүктелсін.</w:t>
      </w:r>
    </w:p>
    <w:bookmarkEnd w:id="10"/>
    <w:bookmarkStart w:name="z16" w:id="1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Успен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2026 жылғы 9 сәуірдегі</w:t>
            </w:r>
            <w:r>
              <w:br/>
            </w:r>
            <w:r>
              <w:rPr>
                <w:rFonts w:ascii="Times New Roman"/>
                <w:b w:val="false"/>
                <w:i w:val="false"/>
                <w:color w:val="000000"/>
                <w:sz w:val="20"/>
              </w:rPr>
              <w:t>№ 222/50 шешіміне</w:t>
            </w:r>
            <w:r>
              <w:br/>
            </w:r>
            <w:r>
              <w:rPr>
                <w:rFonts w:ascii="Times New Roman"/>
                <w:b w:val="false"/>
                <w:i w:val="false"/>
                <w:color w:val="000000"/>
                <w:sz w:val="20"/>
              </w:rPr>
              <w:t>қосымша</w:t>
            </w:r>
            <w:r>
              <w:br/>
            </w:r>
            <w:r>
              <w:rPr>
                <w:rFonts w:ascii="Times New Roman"/>
                <w:b w:val="false"/>
                <w:i w:val="false"/>
                <w:color w:val="000000"/>
                <w:sz w:val="20"/>
              </w:rPr>
              <w:t>Успен аудандық мәслихатының</w:t>
            </w:r>
            <w:r>
              <w:br/>
            </w:r>
            <w:r>
              <w:rPr>
                <w:rFonts w:ascii="Times New Roman"/>
                <w:b w:val="false"/>
                <w:i w:val="false"/>
                <w:color w:val="000000"/>
                <w:sz w:val="20"/>
              </w:rPr>
              <w:t>2024 жылғы 13 қыркүйектегі</w:t>
            </w:r>
            <w:r>
              <w:br/>
            </w:r>
            <w:r>
              <w:rPr>
                <w:rFonts w:ascii="Times New Roman"/>
                <w:b w:val="false"/>
                <w:i w:val="false"/>
                <w:color w:val="000000"/>
                <w:sz w:val="20"/>
              </w:rPr>
              <w:t>№ 114/22 шешіміне</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Успен ауданы бойынша тұрғын үй көмегін көрсетудің мөлшері мен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Успен ауданының аумағында меншік құқығында тұрған тұрғынжайды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3"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4" w:id="1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5"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6" w:id="1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8"/>
    <w:bookmarkStart w:name="z27" w:id="19"/>
    <w:p>
      <w:pPr>
        <w:spacing w:after="0"/>
        <w:ind w:left="0"/>
        <w:jc w:val="both"/>
      </w:pPr>
      <w:r>
        <w:rPr>
          <w:rFonts w:ascii="Times New Roman"/>
          <w:b w:val="false"/>
          <w:i w:val="false"/>
          <w:color w:val="000000"/>
          <w:sz w:val="28"/>
        </w:rPr>
        <w:t>
      2. Тұрғын үй көмегін тағайындау "Успен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9"/>
    <w:bookmarkStart w:name="z28" w:id="20"/>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 5 (бес) пайыз мөлшерінде айқындалады.</w:t>
      </w:r>
    </w:p>
    <w:bookmarkEnd w:id="20"/>
    <w:bookmarkStart w:name="z29" w:id="21"/>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21"/>
    <w:bookmarkStart w:name="z30" w:id="22"/>
    <w:p>
      <w:pPr>
        <w:spacing w:after="0"/>
        <w:ind w:left="0"/>
        <w:jc w:val="both"/>
      </w:pPr>
      <w:r>
        <w:rPr>
          <w:rFonts w:ascii="Times New Roman"/>
          <w:b w:val="false"/>
          <w:i w:val="false"/>
          <w:color w:val="000000"/>
          <w:sz w:val="28"/>
        </w:rPr>
        <w:t xml:space="preserve">
      4. Тұрғын үй көмегінің мөлшерін көрсетілетін қызметті беруші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бекітілген Тұрғын үй көмегін беру қағидаларының (бұдан әрі - Қағидалар) 4-1-тармағына сәйкес есептейді.</w:t>
      </w:r>
    </w:p>
    <w:bookmarkEnd w:id="22"/>
    <w:bookmarkStart w:name="z31" w:id="2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3"/>
    <w:bookmarkStart w:name="z32" w:id="24"/>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24"/>
    <w:bookmarkStart w:name="z33" w:id="25"/>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25"/>
    <w:bookmarkStart w:name="z34" w:id="26"/>
    <w:p>
      <w:pPr>
        <w:spacing w:after="0"/>
        <w:ind w:left="0"/>
        <w:jc w:val="both"/>
      </w:pPr>
      <w:r>
        <w:rPr>
          <w:rFonts w:ascii="Times New Roman"/>
          <w:b w:val="false"/>
          <w:i w:val="false"/>
          <w:color w:val="000000"/>
          <w:sz w:val="28"/>
        </w:rPr>
        <w:t>
      8.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 Көрсетілетін қызметті алушының жиынтық кірісі көрсетілетін қызметті берушімен Қағидаларға сәйкес есептейді.</w:t>
      </w:r>
    </w:p>
    <w:bookmarkEnd w:id="26"/>
    <w:bookmarkStart w:name="z35" w:id="27"/>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жүзеге асырады.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