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2390" w14:textId="d762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2024 жылғы 21 тамыздағы № 91 "Алтынсарин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2026 жылғы 17 наурыздағы № 188 шешімі. Қазақстан Республикасының Әділет министрлігінде 2026 жылғы 19 наурызда № 38178 болып тіркелді</w:t>
      </w:r>
    </w:p>
    <w:p>
      <w:pPr>
        <w:spacing w:after="0"/>
        <w:ind w:left="0"/>
        <w:jc w:val="both"/>
      </w:pPr>
      <w:bookmarkStart w:name="z4" w:id="0"/>
      <w:r>
        <w:rPr>
          <w:rFonts w:ascii="Times New Roman"/>
          <w:b w:val="false"/>
          <w:i w:val="false"/>
          <w:color w:val="000000"/>
          <w:sz w:val="28"/>
        </w:rPr>
        <w:t>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"Алтынсарин ауданында тұрғын үй көмегін көрсетудің мөлшері мен тәртібін айқындау туралы" 2024 жылғы 21 тамыздағы </w:t>
      </w:r>
      <w:r>
        <w:rPr>
          <w:rFonts w:ascii="Times New Roman"/>
          <w:b w:val="false"/>
          <w:i w:val="false"/>
          <w:color w:val="000000"/>
          <w:sz w:val="28"/>
        </w:rPr>
        <w:t>№ 91</w:t>
      </w:r>
      <w:r>
        <w:rPr>
          <w:rFonts w:ascii="Times New Roman"/>
          <w:b w:val="false"/>
          <w:i w:val="false"/>
          <w:color w:val="000000"/>
          <w:sz w:val="28"/>
        </w:rPr>
        <w:t xml:space="preserve"> (Нормативтік құқықтық актілерді мемлекеттік тіркеу тізілімінде № 10262-10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"Алтынсарин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Алтынсарин ауданында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"Алтынсарин ауданы бойынша тұрғын үй көмегін көрсету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Алтынсарин ауданында тұратын, Қазақстан Республикасының аумағында жалғыз тұрғынжай ретінде меншік құқығындағы тұрғынжайды тұрақты тіркелген және тұратын аз қамтылған отбасыларға (азаматтарға) (бұдан әрі – көрсетілетін қызметті алушы), сондай - ақ мемлекеттік тұрғын үй қорынан тұрғынжайды және жергілікті атқарушы орган жалдаған тұрғын үйді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жұмсалатын шығыстарға;</w:t>
      </w:r>
    </w:p>
    <w:bookmarkEnd w:id="10"/>
    <w:bookmarkStart w:name="z1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18"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5"/>
    <w:bookmarkStart w:name="z20" w:id="16"/>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6"/>
    <w:bookmarkStart w:name="z21" w:id="17"/>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3" w:id="19"/>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9"/>
    <w:bookmarkStart w:name="z24" w:id="20"/>
    <w:p>
      <w:pPr>
        <w:spacing w:after="0"/>
        <w:ind w:left="0"/>
        <w:jc w:val="both"/>
      </w:pPr>
      <w:r>
        <w:rPr>
          <w:rFonts w:ascii="Times New Roman"/>
          <w:b w:val="false"/>
          <w:i w:val="false"/>
          <w:color w:val="000000"/>
          <w:sz w:val="28"/>
        </w:rPr>
        <w:t>
      2. "Алтынсарин аудандық мәслихатының аппараты" мемлекеттік мекемесі Қазақстан Республикасының заңнамасында белгіленген тәртіпте:</w:t>
      </w:r>
    </w:p>
    <w:bookmarkEnd w:id="20"/>
    <w:bookmarkStart w:name="z25" w:id="21"/>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21"/>
    <w:bookmarkStart w:name="z26" w:id="22"/>
    <w:p>
      <w:pPr>
        <w:spacing w:after="0"/>
        <w:ind w:left="0"/>
        <w:jc w:val="both"/>
      </w:pPr>
      <w:r>
        <w:rPr>
          <w:rFonts w:ascii="Times New Roman"/>
          <w:b w:val="false"/>
          <w:i w:val="false"/>
          <w:color w:val="000000"/>
          <w:sz w:val="28"/>
        </w:rPr>
        <w:t>
      2) осы шешім ресми жарияланғаннан кейін Алтынсарин аудандық мәслихатының интернет-ресурсында орналастыруын қамтамасыз етсін.</w:t>
      </w:r>
    </w:p>
    <w:bookmarkEnd w:id="22"/>
    <w:bookmarkStart w:name="z27" w:id="2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