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2aaf" w14:textId="b1e2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2024 жылғы 28 наурыздағы № 14/112 "Жаңаөзен қаласында тұрғын үй көмегін көрсетудің мөлшері мен тәртібін айқындау туралы" шешіміне өзгеріс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2026 жылғы 29 сәуірдегі № 39/353 шешімі Қазақстан Республикасының Әділет Министрлігінде 2026 жылғы 4 мамырда № 38634 болып тіркелді</w:t>
      </w:r>
    </w:p>
    <w:p>
      <w:pPr>
        <w:spacing w:after="0"/>
        <w:ind w:left="0"/>
        <w:jc w:val="both"/>
      </w:pPr>
      <w:bookmarkStart w:name="z2" w:id="0"/>
      <w:r>
        <w:rPr>
          <w:rFonts w:ascii="Times New Roman"/>
          <w:b w:val="false"/>
          <w:i w:val="false"/>
          <w:color w:val="000000"/>
          <w:sz w:val="28"/>
        </w:rPr>
        <w:t>
      Жаңаөзен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Жаңаөзен қалалық мәслихатының 2024 жылғы 28 наурыздағы № 14/112 "Жаңаөзен қаласында тұрғын үй көмегін көрсетудің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4692-12 болып тіркелген)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келесідей редакцияда жазылсын:</w:t>
      </w:r>
    </w:p>
    <w:bookmarkEnd w:id="2"/>
    <w:p>
      <w:pPr>
        <w:spacing w:after="0"/>
        <w:ind w:left="0"/>
        <w:jc w:val="both"/>
      </w:pPr>
      <w:r>
        <w:rPr>
          <w:rFonts w:ascii="Times New Roman"/>
          <w:b w:val="false"/>
          <w:i w:val="false"/>
          <w:color w:val="000000"/>
          <w:sz w:val="28"/>
        </w:rPr>
        <w:t>
      "Жаңаөзен қаласында тұрғын үй көмегін көрсетудің мөлшері мен қағидасын айқындау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редакцияда жазылсын:</w:t>
      </w:r>
    </w:p>
    <w:bookmarkEnd w:id="3"/>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Жаңаөзен қаласында тұрғын үй көмегін көрсетудің мөлшері мен қағидасы айқындалсын.";</w:t>
      </w:r>
    </w:p>
    <w:bookmarkStart w:name="z6" w:id="4"/>
    <w:p>
      <w:pPr>
        <w:spacing w:after="0"/>
        <w:ind w:left="0"/>
        <w:jc w:val="both"/>
      </w:pPr>
      <w:r>
        <w:rPr>
          <w:rFonts w:ascii="Times New Roman"/>
          <w:b w:val="false"/>
          <w:i w:val="false"/>
          <w:color w:val="000000"/>
          <w:sz w:val="28"/>
        </w:rPr>
        <w:t xml:space="preserve">
      көрсетілген шешіммен айқындалған </w:t>
      </w:r>
      <w:r>
        <w:rPr>
          <w:rFonts w:ascii="Times New Roman"/>
          <w:b w:val="false"/>
          <w:i w:val="false"/>
          <w:color w:val="000000"/>
          <w:sz w:val="28"/>
        </w:rPr>
        <w:t>Жаңаөзен қаласында тұрғын үй көмегін көрсетудің мөлшері мен тәртібінде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"Жаңаөзен қаласында тұрғын үй көмегін көрсетудің мөлшері мен қағидасы";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Start w:name="z10" w:id="5"/>
    <w:p>
      <w:pPr>
        <w:spacing w:after="0"/>
        <w:ind w:left="0"/>
        <w:jc w:val="both"/>
      </w:pPr>
      <w:r>
        <w:rPr>
          <w:rFonts w:ascii="Times New Roman"/>
          <w:b w:val="false"/>
          <w:i w:val="false"/>
          <w:color w:val="000000"/>
          <w:sz w:val="28"/>
        </w:rPr>
        <w:t>
      2. "Жаңаөзен қалалық мәслихаты аппараты" осы шешімнің әділет органдарында мемлекеттік тіркелуін және ресми жарияланғаннан кейін Жаңаөзен қаласы мәслихаты интернет-ресурсында жариялануын қамтамасыз етсін.</w:t>
      </w:r>
    </w:p>
    <w:bookmarkEnd w:id="5"/>
    <w:bookmarkStart w:name="z11"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