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54e1" w14:textId="76d5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аумағында стационарлық емес объектілер мен стационарлық емес сауда объектілерін орналастыру орындарын айқындау қағидаларын, олардың орнатылу, жұмыс істеу және бөлшектелу тәртібін бекіту туралы</w:t>
      </w:r>
    </w:p>
    <w:p>
      <w:pPr>
        <w:spacing w:after="0"/>
        <w:ind w:left="0"/>
        <w:jc w:val="both"/>
      </w:pPr>
      <w:r>
        <w:rPr>
          <w:rFonts w:ascii="Times New Roman"/>
          <w:b w:val="false"/>
          <w:i w:val="false"/>
          <w:color w:val="000000"/>
          <w:sz w:val="28"/>
        </w:rPr>
        <w:t>Жамбыл облысы әкімдігінің 2026 жылғы 25 маусымдағы № 103 қаулысы. Қазақстан Республикасының Әділет министрлігінде 2026 жылғы 8 маусымда № 38923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1-8-тармағының</w:t>
      </w:r>
      <w:r>
        <w:rPr>
          <w:rFonts w:ascii="Times New Roman"/>
          <w:b w:val="false"/>
          <w:i w:val="false"/>
          <w:color w:val="000000"/>
          <w:sz w:val="28"/>
        </w:rPr>
        <w:t xml:space="preserve"> 1) тармақшасына сәйкес, Жамбыл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Жамбыл облысының аумағында стационарлық емес объектілерді және стационарлық емес сауда объектілерін орналастыру, орындарын айқындау, олардың орнату, жұмыс істеуі және демонтаждау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"Жамбыл облысы әкімдігінің кәсіпкерлік және индустриалды-инновациялық дамыту басқармасы" коммуналдық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оның Жамбыл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2026 жылғы 25 мамырдағы</w:t>
            </w:r>
            <w:r>
              <w:br/>
            </w:r>
            <w:r>
              <w:rPr>
                <w:rFonts w:ascii="Times New Roman"/>
                <w:b w:val="false"/>
                <w:i w:val="false"/>
                <w:color w:val="000000"/>
                <w:sz w:val="20"/>
              </w:rPr>
              <w:t>№ 103</w:t>
            </w:r>
            <w:r>
              <w:rPr>
                <w:rFonts w:ascii="Times New Roman"/>
                <w:b w:val="false"/>
                <w:i w:val="false"/>
                <w:color w:val="000000"/>
                <w:sz w:val="20"/>
              </w:rPr>
              <w:t xml:space="preserve"> қаулысына қосымша</w:t>
            </w:r>
          </w:p>
        </w:tc>
      </w:tr>
    </w:tbl>
    <w:bookmarkStart w:name="z15" w:id="7"/>
    <w:p>
      <w:pPr>
        <w:spacing w:after="0"/>
        <w:ind w:left="0"/>
        <w:jc w:val="left"/>
      </w:pPr>
      <w:r>
        <w:rPr>
          <w:rFonts w:ascii="Times New Roman"/>
          <w:b/>
          <w:i w:val="false"/>
          <w:color w:val="000000"/>
        </w:rPr>
        <w:t xml:space="preserve"> Жамбыл облысы аумағында стационарлық емес объектілерді және стационарлық емес сауда объектілерін орналастыру орындарын айқындау, олардың орнату, жұмыс істеуі және демонтаждау қағидалары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Жамбыл облысының аумағында стационарлық емес объектілерді және стационарлық емес сауда объектілерін орналастыру орындарын айқындау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1-8-тармағының</w:t>
      </w:r>
      <w:r>
        <w:rPr>
          <w:rFonts w:ascii="Times New Roman"/>
          <w:b w:val="false"/>
          <w:i w:val="false"/>
          <w:color w:val="000000"/>
          <w:sz w:val="28"/>
        </w:rPr>
        <w:t xml:space="preserve"> 1) тармақшасына сәйкес әзірленді және Жамбыл облысының аумағында стационарлық емес объектілерді және стационарлық емес сауда объектілерін орналастыру орындарын айқындайды.</w:t>
      </w:r>
    </w:p>
    <w:bookmarkEnd w:id="9"/>
    <w:bookmarkStart w:name="z18"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9" w:id="11"/>
    <w:p>
      <w:pPr>
        <w:spacing w:after="0"/>
        <w:ind w:left="0"/>
        <w:jc w:val="both"/>
      </w:pPr>
      <w:r>
        <w:rPr>
          <w:rFonts w:ascii="Times New Roman"/>
          <w:b w:val="false"/>
          <w:i w:val="false"/>
          <w:color w:val="000000"/>
          <w:sz w:val="28"/>
        </w:rPr>
        <w:t>
      1) автодүкен – сауда жабдықтарымен жарақтандырылған мамандандырылған автокөлік құралы;</w:t>
      </w:r>
    </w:p>
    <w:bookmarkEnd w:id="11"/>
    <w:bookmarkStart w:name="z20" w:id="12"/>
    <w:p>
      <w:pPr>
        <w:spacing w:after="0"/>
        <w:ind w:left="0"/>
        <w:jc w:val="both"/>
      </w:pPr>
      <w:r>
        <w:rPr>
          <w:rFonts w:ascii="Times New Roman"/>
          <w:b w:val="false"/>
          <w:i w:val="false"/>
          <w:color w:val="000000"/>
          <w:sz w:val="28"/>
        </w:rPr>
        <w:t>
      2) автомат – тауарларды сатуға арналған автоматтандырылған құрылғы;</w:t>
      </w:r>
    </w:p>
    <w:bookmarkEnd w:id="12"/>
    <w:bookmarkStart w:name="z21" w:id="13"/>
    <w:p>
      <w:pPr>
        <w:spacing w:after="0"/>
        <w:ind w:left="0"/>
        <w:jc w:val="both"/>
      </w:pPr>
      <w:r>
        <w:rPr>
          <w:rFonts w:ascii="Times New Roman"/>
          <w:b w:val="false"/>
          <w:i w:val="false"/>
          <w:color w:val="000000"/>
          <w:sz w:val="28"/>
        </w:rPr>
        <w:t>
      3) дүңгіршек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күрделі емес тасымалданатын құрылыс;</w:t>
      </w:r>
    </w:p>
    <w:bookmarkEnd w:id="13"/>
    <w:bookmarkStart w:name="z22" w:id="14"/>
    <w:p>
      <w:pPr>
        <w:spacing w:after="0"/>
        <w:ind w:left="0"/>
        <w:jc w:val="both"/>
      </w:pPr>
      <w:r>
        <w:rPr>
          <w:rFonts w:ascii="Times New Roman"/>
          <w:b w:val="false"/>
          <w:i w:val="false"/>
          <w:color w:val="000000"/>
          <w:sz w:val="28"/>
        </w:rPr>
        <w:t>
      4) жұмыс органы – ауданның (облыстық маңызы бар қаланың) жергілікті атқарушы органдарының кәсіпкерлік мәселелері жөніндегі уәкілетті құрылымдық бөлімшесі;</w:t>
      </w:r>
    </w:p>
    <w:bookmarkEnd w:id="14"/>
    <w:bookmarkStart w:name="z23" w:id="15"/>
    <w:p>
      <w:pPr>
        <w:spacing w:after="0"/>
        <w:ind w:left="0"/>
        <w:jc w:val="both"/>
      </w:pPr>
      <w:r>
        <w:rPr>
          <w:rFonts w:ascii="Times New Roman"/>
          <w:b w:val="false"/>
          <w:i w:val="false"/>
          <w:color w:val="000000"/>
          <w:sz w:val="28"/>
        </w:rPr>
        <w:t>
      5) жылжымалы сөре – арнайы бөлінген орынға орнатылатын, сауда орнын білдіретін, тасымалданатын уақытша құрылыс (конструкция);</w:t>
      </w:r>
    </w:p>
    <w:bookmarkEnd w:id="15"/>
    <w:bookmarkStart w:name="z24" w:id="16"/>
    <w:p>
      <w:pPr>
        <w:spacing w:after="0"/>
        <w:ind w:left="0"/>
        <w:jc w:val="both"/>
      </w:pPr>
      <w:r>
        <w:rPr>
          <w:rFonts w:ascii="Times New Roman"/>
          <w:b w:val="false"/>
          <w:i w:val="false"/>
          <w:color w:val="000000"/>
          <w:sz w:val="28"/>
        </w:rPr>
        <w:t>
      6) ішкі сауда субъектісі − Қазақстан Республикасының заңнамасында белгіленген тәртіппен ішкі сауданы жүзеге асыратын жеке немесе заңды тұлға;</w:t>
      </w:r>
    </w:p>
    <w:bookmarkEnd w:id="16"/>
    <w:bookmarkStart w:name="z25" w:id="17"/>
    <w:p>
      <w:pPr>
        <w:spacing w:after="0"/>
        <w:ind w:left="0"/>
        <w:jc w:val="both"/>
      </w:pPr>
      <w:r>
        <w:rPr>
          <w:rFonts w:ascii="Times New Roman"/>
          <w:b w:val="false"/>
          <w:i w:val="false"/>
          <w:color w:val="000000"/>
          <w:sz w:val="28"/>
        </w:rPr>
        <w:t>
      7) елді мекеннің (елді мекеннің құрамдас бөліктерінің) сәулеттік келбеті – құрылыс объектілерінің, құрылыс салудың, абаттандырудың және қоршаған ортаның барлық элементтерінің орналасуы тұтас эстетикалық сәулетті, жайлы, қолжетімді және қауіпсіз ортаны қалыптастыруға бағытталған аумақтың кеңістіктік-композициялық шешімі;</w:t>
      </w:r>
    </w:p>
    <w:bookmarkEnd w:id="17"/>
    <w:bookmarkStart w:name="z26" w:id="18"/>
    <w:p>
      <w:pPr>
        <w:spacing w:after="0"/>
        <w:ind w:left="0"/>
        <w:jc w:val="both"/>
      </w:pPr>
      <w:r>
        <w:rPr>
          <w:rFonts w:ascii="Times New Roman"/>
          <w:b w:val="false"/>
          <w:i w:val="false"/>
          <w:color w:val="000000"/>
          <w:sz w:val="28"/>
        </w:rPr>
        <w:t>
      8) стационарлық емес сауда объектісі – сауда қызметі және (немесе) қоғамдық тамақтандыру үшін пайдаланылатын, инженерлік-техникалық қамтамасыз ету желілеріне қосылуының (технологиялық қосылу) болуына неиесе болмауына қарамастан, жермен берік байланыспаған уақытша құрылысжай немесе уақытша конструкция, оның ішінде, автоматтандырылған құрылғы немесе көлік құралы;</w:t>
      </w:r>
    </w:p>
    <w:bookmarkEnd w:id="18"/>
    <w:bookmarkStart w:name="z27" w:id="19"/>
    <w:p>
      <w:pPr>
        <w:spacing w:after="0"/>
        <w:ind w:left="0"/>
        <w:jc w:val="both"/>
      </w:pPr>
      <w:r>
        <w:rPr>
          <w:rFonts w:ascii="Times New Roman"/>
          <w:b w:val="false"/>
          <w:i w:val="false"/>
          <w:color w:val="000000"/>
          <w:sz w:val="28"/>
        </w:rPr>
        <w:t>
      9) шатыр (павильон) – құрастырмалы-жиналмалы конструкциялардан, бір немесе бірнеше сауда орындары үшін сауда жабдықтарымен жарақталған, сауда қорына арналған алаңы бар және арнайы белгіленген орынға орналастырылатын жеңіл құрастырылатын құрылыс;</w:t>
      </w:r>
    </w:p>
    <w:bookmarkEnd w:id="19"/>
    <w:bookmarkStart w:name="z28" w:id="20"/>
    <w:p>
      <w:pPr>
        <w:spacing w:after="0"/>
        <w:ind w:left="0"/>
        <w:jc w:val="both"/>
      </w:pPr>
      <w:r>
        <w:rPr>
          <w:rFonts w:ascii="Times New Roman"/>
          <w:b w:val="false"/>
          <w:i w:val="false"/>
          <w:color w:val="000000"/>
          <w:sz w:val="28"/>
        </w:rPr>
        <w:t>
      10) эскиз (эскиздік жоба) – жобалық (жоспарлық, кеңiстiктiк, сәулеттiк, технологиялық, конструкциялық, инженерлiк, әшекейлiк немесе басқа) шешiмнiң оңайлатылған, схема, сызба, бастапқы сұлба (сурет) нысанында орындалған және осы шешiмнiң түпкi ойын түсiндiретiн түрi.</w:t>
      </w:r>
    </w:p>
    <w:bookmarkEnd w:id="20"/>
    <w:bookmarkStart w:name="z29" w:id="21"/>
    <w:p>
      <w:pPr>
        <w:spacing w:after="0"/>
        <w:ind w:left="0"/>
        <w:jc w:val="left"/>
      </w:pPr>
      <w:r>
        <w:rPr>
          <w:rFonts w:ascii="Times New Roman"/>
          <w:b/>
          <w:i w:val="false"/>
          <w:color w:val="000000"/>
        </w:rPr>
        <w:t xml:space="preserve"> 2-тарау. Стационарлық емес объектілер мен стационарлық емес сауда объектілерін орналастыру орындарын айқындау тәртібі</w:t>
      </w:r>
    </w:p>
    <w:bookmarkEnd w:id="21"/>
    <w:bookmarkStart w:name="z30" w:id="22"/>
    <w:p>
      <w:pPr>
        <w:spacing w:after="0"/>
        <w:ind w:left="0"/>
        <w:jc w:val="both"/>
      </w:pPr>
      <w:r>
        <w:rPr>
          <w:rFonts w:ascii="Times New Roman"/>
          <w:b w:val="false"/>
          <w:i w:val="false"/>
          <w:color w:val="000000"/>
          <w:sz w:val="28"/>
        </w:rPr>
        <w:t>
      3. Стационарлық емес сауда объектілеріне мыналар жатады:</w:t>
      </w:r>
    </w:p>
    <w:bookmarkEnd w:id="22"/>
    <w:bookmarkStart w:name="z31" w:id="23"/>
    <w:p>
      <w:pPr>
        <w:spacing w:after="0"/>
        <w:ind w:left="0"/>
        <w:jc w:val="both"/>
      </w:pPr>
      <w:r>
        <w:rPr>
          <w:rFonts w:ascii="Times New Roman"/>
          <w:b w:val="false"/>
          <w:i w:val="false"/>
          <w:color w:val="000000"/>
          <w:sz w:val="28"/>
        </w:rPr>
        <w:t>
      1) автодүкен;</w:t>
      </w:r>
    </w:p>
    <w:bookmarkEnd w:id="23"/>
    <w:bookmarkStart w:name="z32" w:id="24"/>
    <w:p>
      <w:pPr>
        <w:spacing w:after="0"/>
        <w:ind w:left="0"/>
        <w:jc w:val="both"/>
      </w:pPr>
      <w:r>
        <w:rPr>
          <w:rFonts w:ascii="Times New Roman"/>
          <w:b w:val="false"/>
          <w:i w:val="false"/>
          <w:color w:val="000000"/>
          <w:sz w:val="28"/>
        </w:rPr>
        <w:t>
      2) автомат (сауда автоматы);</w:t>
      </w:r>
    </w:p>
    <w:bookmarkEnd w:id="24"/>
    <w:bookmarkStart w:name="z33" w:id="25"/>
    <w:p>
      <w:pPr>
        <w:spacing w:after="0"/>
        <w:ind w:left="0"/>
        <w:jc w:val="both"/>
      </w:pPr>
      <w:r>
        <w:rPr>
          <w:rFonts w:ascii="Times New Roman"/>
          <w:b w:val="false"/>
          <w:i w:val="false"/>
          <w:color w:val="000000"/>
          <w:sz w:val="28"/>
        </w:rPr>
        <w:t>
      3) дүңгіршек;</w:t>
      </w:r>
    </w:p>
    <w:bookmarkEnd w:id="25"/>
    <w:bookmarkStart w:name="z34" w:id="26"/>
    <w:p>
      <w:pPr>
        <w:spacing w:after="0"/>
        <w:ind w:left="0"/>
        <w:jc w:val="both"/>
      </w:pPr>
      <w:r>
        <w:rPr>
          <w:rFonts w:ascii="Times New Roman"/>
          <w:b w:val="false"/>
          <w:i w:val="false"/>
          <w:color w:val="000000"/>
          <w:sz w:val="28"/>
        </w:rPr>
        <w:t>
      4) жылжымалы сөре;</w:t>
      </w:r>
    </w:p>
    <w:bookmarkEnd w:id="26"/>
    <w:bookmarkStart w:name="z35" w:id="27"/>
    <w:p>
      <w:pPr>
        <w:spacing w:after="0"/>
        <w:ind w:left="0"/>
        <w:jc w:val="both"/>
      </w:pPr>
      <w:r>
        <w:rPr>
          <w:rFonts w:ascii="Times New Roman"/>
          <w:b w:val="false"/>
          <w:i w:val="false"/>
          <w:color w:val="000000"/>
          <w:sz w:val="28"/>
        </w:rPr>
        <w:t>
      5) шатыр (павильон).</w:t>
      </w:r>
    </w:p>
    <w:bookmarkEnd w:id="27"/>
    <w:bookmarkStart w:name="z36" w:id="28"/>
    <w:p>
      <w:pPr>
        <w:spacing w:after="0"/>
        <w:ind w:left="0"/>
        <w:jc w:val="both"/>
      </w:pPr>
      <w:r>
        <w:rPr>
          <w:rFonts w:ascii="Times New Roman"/>
          <w:b w:val="false"/>
          <w:i w:val="false"/>
          <w:color w:val="000000"/>
          <w:sz w:val="28"/>
        </w:rPr>
        <w:t>
      4. Стационарлық емес сауда объектілеріндегі сауда Қазақстан Республикасының ұлттық стандарты ҚР СТ 3675 "Сауда қызметтері. Шағын бөлшек сауда желілері объектілеріне қойылатын жалпы талаптар" талаптарына сәйкес жүзеге асырылады.</w:t>
      </w:r>
    </w:p>
    <w:bookmarkEnd w:id="28"/>
    <w:bookmarkStart w:name="z37" w:id="29"/>
    <w:p>
      <w:pPr>
        <w:spacing w:after="0"/>
        <w:ind w:left="0"/>
        <w:jc w:val="both"/>
      </w:pPr>
      <w:r>
        <w:rPr>
          <w:rFonts w:ascii="Times New Roman"/>
          <w:b w:val="false"/>
          <w:i w:val="false"/>
          <w:color w:val="000000"/>
          <w:sz w:val="28"/>
        </w:rPr>
        <w:t xml:space="preserve">
      5. Автокөлік дүңгіршектері арқылы тауарларды өткізу кезінде мамандандырылған көлік құралы техникалық тұрғыдан жарамды болуы және Қазақстан Республикасы Ішкі істер министрінің 2014 жылғы 2 желтоқсандағы </w:t>
      </w:r>
      <w:r>
        <w:rPr>
          <w:rFonts w:ascii="Times New Roman"/>
          <w:b w:val="false"/>
          <w:i w:val="false"/>
          <w:color w:val="000000"/>
          <w:sz w:val="28"/>
        </w:rPr>
        <w:t>№ 862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10056 болып тіркелген) 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емтихандарды қабылдау және жүргізуші куәліктерін беру қағидаларына сәйкес көлік құралын тіркеу туралы куәлікте белгісі болуы тиіс.</w:t>
      </w:r>
    </w:p>
    <w:bookmarkEnd w:id="29"/>
    <w:bookmarkStart w:name="z38" w:id="30"/>
    <w:p>
      <w:pPr>
        <w:spacing w:after="0"/>
        <w:ind w:left="0"/>
        <w:jc w:val="both"/>
      </w:pPr>
      <w:r>
        <w:rPr>
          <w:rFonts w:ascii="Times New Roman"/>
          <w:b w:val="false"/>
          <w:i w:val="false"/>
          <w:color w:val="000000"/>
          <w:sz w:val="28"/>
        </w:rPr>
        <w:t xml:space="preserve">
      6. Автокөлік дүкендері Қазақстан Республикасы Инвестициялар және даму министрінің міндетін атқарушының 2015 жылғы 26 наурыздағы </w:t>
      </w:r>
      <w:r>
        <w:rPr>
          <w:rFonts w:ascii="Times New Roman"/>
          <w:b w:val="false"/>
          <w:i w:val="false"/>
          <w:color w:val="000000"/>
          <w:sz w:val="28"/>
        </w:rPr>
        <w:t>№ 329</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11333 болып тіркелген) және Қазақстан Республикасының халықтың санитариялық-эпидемиологиялық саламаттылығы саласындағы заңнамасының талаптарына сәйкес жәрмеңкелерде сауда жасау үшін көрсетілген көлік құралдарын мемлекеттік тіркеу және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байқауды ұйымдастыру және жүргізу қағидаларында белгіленген тәртіппен міндетті техникалық байқаудан өту шартымен пайдаланылады.</w:t>
      </w:r>
    </w:p>
    <w:bookmarkEnd w:id="30"/>
    <w:bookmarkStart w:name="z39" w:id="31"/>
    <w:p>
      <w:pPr>
        <w:spacing w:after="0"/>
        <w:ind w:left="0"/>
        <w:jc w:val="both"/>
      </w:pPr>
      <w:r>
        <w:rPr>
          <w:rFonts w:ascii="Times New Roman"/>
          <w:b w:val="false"/>
          <w:i w:val="false"/>
          <w:color w:val="000000"/>
          <w:sz w:val="28"/>
        </w:rPr>
        <w:t>
      7. Пайдаланылатын көлік құралдары және (немесе) контейнерлер тамақ өнімдерін тасымалдау және (немесе) сақтау жағдайларын ұстап тұру мүмкіндігін қамтамасыз ететін тасымалдаудың қажетті температурасын ұстап тұратын жабдықпен және ішкі беті тазалауға, жууға және дезинфекциялауға ұшырайтын, ластану, жануарлардың, соның ішінде кеміргіштер мен жәндіктердің енуі, тамақ өнімдерін тамақ өнімдерінен қорғауды қамтамасыз ететін жуу және уытты емес материалдардан жасалған температуралық режимдердің тиісті параметрлерін өлшеудің бақылау құралдарымен жарақтандырылған болуы қажет.</w:t>
      </w:r>
    </w:p>
    <w:bookmarkEnd w:id="31"/>
    <w:bookmarkStart w:name="z40" w:id="32"/>
    <w:p>
      <w:pPr>
        <w:spacing w:after="0"/>
        <w:ind w:left="0"/>
        <w:jc w:val="both"/>
      </w:pPr>
      <w:r>
        <w:rPr>
          <w:rFonts w:ascii="Times New Roman"/>
          <w:b w:val="false"/>
          <w:i w:val="false"/>
          <w:color w:val="000000"/>
          <w:sz w:val="28"/>
        </w:rPr>
        <w:t>
      8. Стационарлық емес сауда объектілерін орнату орындарын айқындау кезінде көрсетіледі:</w:t>
      </w:r>
    </w:p>
    <w:bookmarkEnd w:id="32"/>
    <w:bookmarkStart w:name="z41" w:id="33"/>
    <w:p>
      <w:pPr>
        <w:spacing w:after="0"/>
        <w:ind w:left="0"/>
        <w:jc w:val="both"/>
      </w:pPr>
      <w:r>
        <w:rPr>
          <w:rFonts w:ascii="Times New Roman"/>
          <w:b w:val="false"/>
          <w:i w:val="false"/>
          <w:color w:val="000000"/>
          <w:sz w:val="28"/>
        </w:rPr>
        <w:t>
      1) нақты орналасқан жері;</w:t>
      </w:r>
    </w:p>
    <w:bookmarkEnd w:id="33"/>
    <w:bookmarkStart w:name="z42" w:id="34"/>
    <w:p>
      <w:pPr>
        <w:spacing w:after="0"/>
        <w:ind w:left="0"/>
        <w:jc w:val="both"/>
      </w:pPr>
      <w:r>
        <w:rPr>
          <w:rFonts w:ascii="Times New Roman"/>
          <w:b w:val="false"/>
          <w:i w:val="false"/>
          <w:color w:val="000000"/>
          <w:sz w:val="28"/>
        </w:rPr>
        <w:t>
      2) маршрут сызбасы;</w:t>
      </w:r>
    </w:p>
    <w:bookmarkEnd w:id="34"/>
    <w:bookmarkStart w:name="z43" w:id="35"/>
    <w:p>
      <w:pPr>
        <w:spacing w:after="0"/>
        <w:ind w:left="0"/>
        <w:jc w:val="both"/>
      </w:pPr>
      <w:r>
        <w:rPr>
          <w:rFonts w:ascii="Times New Roman"/>
          <w:b w:val="false"/>
          <w:i w:val="false"/>
          <w:color w:val="000000"/>
          <w:sz w:val="28"/>
        </w:rPr>
        <w:t>
      3) алып жатқан алаң;</w:t>
      </w:r>
    </w:p>
    <w:bookmarkEnd w:id="35"/>
    <w:bookmarkStart w:name="z44" w:id="36"/>
    <w:p>
      <w:pPr>
        <w:spacing w:after="0"/>
        <w:ind w:left="0"/>
        <w:jc w:val="both"/>
      </w:pPr>
      <w:r>
        <w:rPr>
          <w:rFonts w:ascii="Times New Roman"/>
          <w:b w:val="false"/>
          <w:i w:val="false"/>
          <w:color w:val="000000"/>
          <w:sz w:val="28"/>
        </w:rPr>
        <w:t>
      4) кемінде бір жыл және бес жылдан аспайтын сауда қызметін жүзеге асыру кезеңі;</w:t>
      </w:r>
    </w:p>
    <w:bookmarkEnd w:id="36"/>
    <w:bookmarkStart w:name="z45" w:id="37"/>
    <w:p>
      <w:pPr>
        <w:spacing w:after="0"/>
        <w:ind w:left="0"/>
        <w:jc w:val="both"/>
      </w:pPr>
      <w:r>
        <w:rPr>
          <w:rFonts w:ascii="Times New Roman"/>
          <w:b w:val="false"/>
          <w:i w:val="false"/>
          <w:color w:val="000000"/>
          <w:sz w:val="28"/>
        </w:rPr>
        <w:t>
      5) жақын маңдағы инфрақұрылымды ескере отырып қызмет саласы (тауарлардың ұқсас ассортименті сатылатын сауда объектілері, сондай-ақ қоғамдық тамақтану объектілері).</w:t>
      </w:r>
    </w:p>
    <w:bookmarkEnd w:id="37"/>
    <w:bookmarkStart w:name="z46" w:id="38"/>
    <w:p>
      <w:pPr>
        <w:spacing w:after="0"/>
        <w:ind w:left="0"/>
        <w:jc w:val="left"/>
      </w:pPr>
      <w:r>
        <w:rPr>
          <w:rFonts w:ascii="Times New Roman"/>
          <w:b/>
          <w:i w:val="false"/>
          <w:color w:val="000000"/>
        </w:rPr>
        <w:t xml:space="preserve"> 3-тарау. Cтационарлық емес объектілер мен стационарлық емес сауда объектілерін орналастыру тәртібі, жұмыс істеуі және оларды бөлшектеу</w:t>
      </w:r>
    </w:p>
    <w:bookmarkEnd w:id="38"/>
    <w:bookmarkStart w:name="z47" w:id="39"/>
    <w:p>
      <w:pPr>
        <w:spacing w:after="0"/>
        <w:ind w:left="0"/>
        <w:jc w:val="both"/>
      </w:pPr>
      <w:r>
        <w:rPr>
          <w:rFonts w:ascii="Times New Roman"/>
          <w:b w:val="false"/>
          <w:i w:val="false"/>
          <w:color w:val="000000"/>
          <w:sz w:val="28"/>
        </w:rPr>
        <w:t>
      9. Кәсіпкерлік субъектісі стационарлық емес сауда объектілерін орнату кезінде:</w:t>
      </w:r>
    </w:p>
    <w:bookmarkEnd w:id="39"/>
    <w:bookmarkStart w:name="z48" w:id="40"/>
    <w:p>
      <w:pPr>
        <w:spacing w:after="0"/>
        <w:ind w:left="0"/>
        <w:jc w:val="both"/>
      </w:pPr>
      <w:r>
        <w:rPr>
          <w:rFonts w:ascii="Times New Roman"/>
          <w:b w:val="false"/>
          <w:i w:val="false"/>
          <w:color w:val="000000"/>
          <w:sz w:val="28"/>
        </w:rPr>
        <w:t>
      1) жаяу жүргіншілердің еркін қозғалысын (жаяу жолдардың жаяу жүргіншілері бөлігінің ені кемінде 1,5 метр), мүгедектігі бар тұлғалар мен халықтың өзге де аз қозғалатын топтары үшін жағдайлар жасауды;</w:t>
      </w:r>
    </w:p>
    <w:bookmarkEnd w:id="40"/>
    <w:bookmarkStart w:name="z49" w:id="41"/>
    <w:p>
      <w:pPr>
        <w:spacing w:after="0"/>
        <w:ind w:left="0"/>
        <w:jc w:val="both"/>
      </w:pPr>
      <w:r>
        <w:rPr>
          <w:rFonts w:ascii="Times New Roman"/>
          <w:b w:val="false"/>
          <w:i w:val="false"/>
          <w:color w:val="000000"/>
          <w:sz w:val="28"/>
        </w:rPr>
        <w:t>
      2) өрт сөндіру бөлімшелерінің, авариялық-құтқару техникасының қолданыстағы ғимараттар мен құрылыстарға кедергісіз кіруін қарастыру қажет.</w:t>
      </w:r>
    </w:p>
    <w:bookmarkEnd w:id="41"/>
    <w:bookmarkStart w:name="z50" w:id="42"/>
    <w:p>
      <w:pPr>
        <w:spacing w:after="0"/>
        <w:ind w:left="0"/>
        <w:jc w:val="both"/>
      </w:pPr>
      <w:r>
        <w:rPr>
          <w:rFonts w:ascii="Times New Roman"/>
          <w:b w:val="false"/>
          <w:i w:val="false"/>
          <w:color w:val="000000"/>
          <w:sz w:val="28"/>
        </w:rPr>
        <w:t>
      10. Қоғамдық тамақтану саласындағы стационарлық емес сауда объектісінің орналасқан жерінен инженерлік желілерге (сумен жабдықтау, су бұру, электрмен жабдықтау) қосылу нүктесіне дейінгі арақашықтық 20 метрден аспайды.</w:t>
      </w:r>
    </w:p>
    <w:bookmarkEnd w:id="42"/>
    <w:bookmarkStart w:name="z51" w:id="43"/>
    <w:p>
      <w:pPr>
        <w:spacing w:after="0"/>
        <w:ind w:left="0"/>
        <w:jc w:val="both"/>
      </w:pPr>
      <w:r>
        <w:rPr>
          <w:rFonts w:ascii="Times New Roman"/>
          <w:b w:val="false"/>
          <w:i w:val="false"/>
          <w:color w:val="000000"/>
          <w:sz w:val="28"/>
        </w:rPr>
        <w:t>
      11. Ішкі сауда субъектілері қызметін жүзеге асыру шеңберінде:</w:t>
      </w:r>
    </w:p>
    <w:bookmarkEnd w:id="43"/>
    <w:bookmarkStart w:name="z52" w:id="44"/>
    <w:p>
      <w:pPr>
        <w:spacing w:after="0"/>
        <w:ind w:left="0"/>
        <w:jc w:val="both"/>
      </w:pPr>
      <w:r>
        <w:rPr>
          <w:rFonts w:ascii="Times New Roman"/>
          <w:b w:val="false"/>
          <w:i w:val="false"/>
          <w:color w:val="000000"/>
          <w:sz w:val="28"/>
        </w:rPr>
        <w:t>
      1) жердi оның нысаналы мақсатына немесе елді мекендердегі жерлерде функционалдық аймаққа сәйкес, уақытша жер пайдалану кезiнде – оның ішінде, жалдау шартына (уақытша өтеусiз жер пайдалану шартына) сәйкес пайдаланады;</w:t>
      </w:r>
    </w:p>
    <w:bookmarkEnd w:id="44"/>
    <w:bookmarkStart w:name="z53" w:id="45"/>
    <w:p>
      <w:pPr>
        <w:spacing w:after="0"/>
        <w:ind w:left="0"/>
        <w:jc w:val="both"/>
      </w:pPr>
      <w:r>
        <w:rPr>
          <w:rFonts w:ascii="Times New Roman"/>
          <w:b w:val="false"/>
          <w:i w:val="false"/>
          <w:color w:val="000000"/>
          <w:sz w:val="28"/>
        </w:rPr>
        <w:t>
      2) санитариялық және экологиялық талаптарға сәйкес келетін өндіріс технологияларын қолданып, өздерi жүзеге асыратын қызмет салдарынан адам денсаулығына зиян келтіруге, санитариялық-эпидемиологиялық және радиациялық жағдайдың нашарлауына, экологиялық залал келтіруге жол бермейді;</w:t>
      </w:r>
    </w:p>
    <w:bookmarkEnd w:id="45"/>
    <w:bookmarkStart w:name="z54" w:id="46"/>
    <w:p>
      <w:pPr>
        <w:spacing w:after="0"/>
        <w:ind w:left="0"/>
        <w:jc w:val="both"/>
      </w:pPr>
      <w:r>
        <w:rPr>
          <w:rFonts w:ascii="Times New Roman"/>
          <w:b w:val="false"/>
          <w:i w:val="false"/>
          <w:color w:val="000000"/>
          <w:sz w:val="28"/>
        </w:rPr>
        <w:t>
      3) жер учаскелерiн пайдалану төлемақысын уақтылы төлейді;</w:t>
      </w:r>
    </w:p>
    <w:bookmarkEnd w:id="46"/>
    <w:bookmarkStart w:name="z55" w:id="47"/>
    <w:p>
      <w:pPr>
        <w:spacing w:after="0"/>
        <w:ind w:left="0"/>
        <w:jc w:val="both"/>
      </w:pPr>
      <w:r>
        <w:rPr>
          <w:rFonts w:ascii="Times New Roman"/>
          <w:b w:val="false"/>
          <w:i w:val="false"/>
          <w:color w:val="000000"/>
          <w:sz w:val="28"/>
        </w:rPr>
        <w:t>
      4) жер учаскесiнде шаруашылық және өзге де қызметтi жүзеге асыру кезiнде құрылыс, экологиялық, санитарлық-гигиеналық және өзге де арнаулы талаптарды (нормаларды, ережелердi, нормативтердi) сақтайды;</w:t>
      </w:r>
    </w:p>
    <w:bookmarkEnd w:id="47"/>
    <w:bookmarkStart w:name="z56" w:id="48"/>
    <w:p>
      <w:pPr>
        <w:spacing w:after="0"/>
        <w:ind w:left="0"/>
        <w:jc w:val="both"/>
      </w:pPr>
      <w:r>
        <w:rPr>
          <w:rFonts w:ascii="Times New Roman"/>
          <w:b w:val="false"/>
          <w:i w:val="false"/>
          <w:color w:val="000000"/>
          <w:sz w:val="28"/>
        </w:rPr>
        <w:t>
      5) басқа меншік иелері мен жер пайдаланушылардың құқықтарын бұзбайды.</w:t>
      </w:r>
    </w:p>
    <w:bookmarkEnd w:id="48"/>
    <w:bookmarkStart w:name="z57" w:id="49"/>
    <w:p>
      <w:pPr>
        <w:spacing w:after="0"/>
        <w:ind w:left="0"/>
        <w:jc w:val="both"/>
      </w:pPr>
      <w:r>
        <w:rPr>
          <w:rFonts w:ascii="Times New Roman"/>
          <w:b w:val="false"/>
          <w:i w:val="false"/>
          <w:color w:val="000000"/>
          <w:sz w:val="28"/>
        </w:rPr>
        <w:t>
      12. Стационарлық емес сауда объектілерін орнату кезінде ішкі сауда субъектісінің белгісі болуы қажет.</w:t>
      </w:r>
    </w:p>
    <w:bookmarkEnd w:id="49"/>
    <w:bookmarkStart w:name="z58" w:id="50"/>
    <w:p>
      <w:pPr>
        <w:spacing w:after="0"/>
        <w:ind w:left="0"/>
        <w:jc w:val="both"/>
      </w:pPr>
      <w:r>
        <w:rPr>
          <w:rFonts w:ascii="Times New Roman"/>
          <w:b w:val="false"/>
          <w:i w:val="false"/>
          <w:color w:val="000000"/>
          <w:sz w:val="28"/>
        </w:rPr>
        <w:t>
      13. Демонтаждау мына жағдайларда жүзеге асырылады:</w:t>
      </w:r>
    </w:p>
    <w:bookmarkEnd w:id="50"/>
    <w:bookmarkStart w:name="z59" w:id="51"/>
    <w:p>
      <w:pPr>
        <w:spacing w:after="0"/>
        <w:ind w:left="0"/>
        <w:jc w:val="both"/>
      </w:pPr>
      <w:r>
        <w:rPr>
          <w:rFonts w:ascii="Times New Roman"/>
          <w:b w:val="false"/>
          <w:i w:val="false"/>
          <w:color w:val="000000"/>
          <w:sz w:val="28"/>
        </w:rPr>
        <w:t>
      1) жер учаскесін жалға алу мерзімі аяқталған кезде;</w:t>
      </w:r>
    </w:p>
    <w:bookmarkEnd w:id="51"/>
    <w:bookmarkStart w:name="z60" w:id="52"/>
    <w:p>
      <w:pPr>
        <w:spacing w:after="0"/>
        <w:ind w:left="0"/>
        <w:jc w:val="both"/>
      </w:pPr>
      <w:r>
        <w:rPr>
          <w:rFonts w:ascii="Times New Roman"/>
          <w:b w:val="false"/>
          <w:i w:val="false"/>
          <w:color w:val="000000"/>
          <w:sz w:val="28"/>
        </w:rPr>
        <w:t>
      2) кәсіпкерлік субъектісінің қызметі тоқтатылғанда;</w:t>
      </w:r>
    </w:p>
    <w:bookmarkEnd w:id="52"/>
    <w:bookmarkStart w:name="z61" w:id="53"/>
    <w:p>
      <w:pPr>
        <w:spacing w:after="0"/>
        <w:ind w:left="0"/>
        <w:jc w:val="both"/>
      </w:pPr>
      <w:r>
        <w:rPr>
          <w:rFonts w:ascii="Times New Roman"/>
          <w:b w:val="false"/>
          <w:i w:val="false"/>
          <w:color w:val="000000"/>
          <w:sz w:val="28"/>
        </w:rPr>
        <w:t>
      3) пайдалану шарттары бұзылғанда.</w:t>
      </w:r>
    </w:p>
    <w:bookmarkEnd w:id="53"/>
    <w:bookmarkStart w:name="z62" w:id="54"/>
    <w:p>
      <w:pPr>
        <w:spacing w:after="0"/>
        <w:ind w:left="0"/>
        <w:jc w:val="both"/>
      </w:pPr>
      <w:r>
        <w:rPr>
          <w:rFonts w:ascii="Times New Roman"/>
          <w:b w:val="false"/>
          <w:i w:val="false"/>
          <w:color w:val="000000"/>
          <w:sz w:val="28"/>
        </w:rPr>
        <w:t>
      14. Демонтаждау жұмыстары меншік иесінің есебінен бір ай ішінде жүзеге асырылады.</w:t>
      </w:r>
    </w:p>
    <w:bookmarkEnd w:id="54"/>
    <w:bookmarkStart w:name="z63" w:id="55"/>
    <w:p>
      <w:pPr>
        <w:spacing w:after="0"/>
        <w:ind w:left="0"/>
        <w:jc w:val="both"/>
      </w:pPr>
      <w:r>
        <w:rPr>
          <w:rFonts w:ascii="Times New Roman"/>
          <w:b w:val="false"/>
          <w:i w:val="false"/>
          <w:color w:val="000000"/>
          <w:sz w:val="28"/>
        </w:rPr>
        <w:t>
      15. Меншік иесі өз міндеттемелерін орындамаған жағдайда мәжбүрлі демонтаждау жүргізіледі.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