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53d9" w14:textId="0c85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2024 жылғы 12 сәуірдегі № 15/12-VІІІ "Абай ауданында тұрғын үй көмегін көрсету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Абай аудандық мәслихатының 2026 жылғы 6 қаңтардағы № 36/16-VIII шешімі. Қазақстан Республикасының Әділет министрлігінде 2026 жылғы 12 қаңтарда № 37832 болып тіркелді</w:t>
      </w:r>
    </w:p>
    <w:p>
      <w:pPr>
        <w:spacing w:after="0"/>
        <w:ind w:left="0"/>
        <w:jc w:val="both"/>
      </w:pPr>
      <w:bookmarkStart w:name="z5" w:id="0"/>
      <w:r>
        <w:rPr>
          <w:rFonts w:ascii="Times New Roman"/>
          <w:b w:val="false"/>
          <w:i w:val="false"/>
          <w:color w:val="000000"/>
          <w:sz w:val="28"/>
        </w:rPr>
        <w:t>
      Абай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"Абай ауданында тұрғын үй көмегін көрсету мөлшері мен тәртібін айқындау туралы" Абай аудандық мәслихатының 2024 жылғы 12 сәуірдегі № 15/12-VІІІ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8" w:id="3"/>
    <w:p>
      <w:pPr>
        <w:spacing w:after="0"/>
        <w:ind w:left="0"/>
        <w:jc w:val="both"/>
      </w:pPr>
      <w:r>
        <w:rPr>
          <w:rFonts w:ascii="Times New Roman"/>
          <w:b w:val="false"/>
          <w:i w:val="false"/>
          <w:color w:val="000000"/>
          <w:sz w:val="28"/>
        </w:rPr>
        <w:t>
      "Абай ауданында тұрғын үй көмегін көрсету мөлшері мен Қағидаларын бекіту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10" w:id="5"/>
    <w:p>
      <w:pPr>
        <w:spacing w:after="0"/>
        <w:ind w:left="0"/>
        <w:jc w:val="both"/>
      </w:pPr>
      <w:r>
        <w:rPr>
          <w:rFonts w:ascii="Times New Roman"/>
          <w:b w:val="false"/>
          <w:i w:val="false"/>
          <w:color w:val="000000"/>
          <w:sz w:val="28"/>
        </w:rPr>
        <w:t>
      "1. Абай ауданында тұрғын үй көмегін көрсету мөлшері мен Қағидалары бекітілсін";</w:t>
      </w:r>
    </w:p>
    <w:bookmarkEnd w:id="5"/>
    <w:bookmarkStart w:name="z11" w:id="6"/>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Абай ауданында тұрғын үй көмегін көрсету мөлшері мен тәртібі, осы </w:t>
      </w:r>
      <w:r>
        <w:rPr>
          <w:rFonts w:ascii="Times New Roman"/>
          <w:b w:val="false"/>
          <w:i w:val="false"/>
          <w:color w:val="000000"/>
          <w:sz w:val="28"/>
        </w:rPr>
        <w:t>шешімнің</w:t>
      </w:r>
      <w:r>
        <w:rPr>
          <w:rFonts w:ascii="Times New Roman"/>
          <w:b w:val="false"/>
          <w:i w:val="false"/>
          <w:color w:val="000000"/>
          <w:sz w:val="28"/>
        </w:rPr>
        <w:t xml:space="preserve"> қосымшасына сәйкес жаңа редакцияда жазылсын.</w:t>
      </w:r>
    </w:p>
    <w:bookmarkEnd w:id="6"/>
    <w:bookmarkStart w:name="z12"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2026 жылғы 6 қаңтардағы</w:t>
            </w:r>
            <w:r>
              <w:br/>
            </w:r>
            <w:r>
              <w:rPr>
                <w:rFonts w:ascii="Times New Roman"/>
                <w:b w:val="false"/>
                <w:i w:val="false"/>
                <w:color w:val="000000"/>
                <w:sz w:val="20"/>
              </w:rPr>
              <w:t>№ 36/16-VIII</w:t>
            </w:r>
            <w:r>
              <w:br/>
            </w:r>
            <w:r>
              <w:rPr>
                <w:rFonts w:ascii="Times New Roman"/>
                <w:b w:val="false"/>
                <w:i w:val="false"/>
                <w:color w:val="000000"/>
                <w:sz w:val="20"/>
              </w:rPr>
              <w:t>шешіміне қосымша</w:t>
            </w:r>
          </w:p>
        </w:tc>
      </w:tr>
    </w:tbl>
    <w:bookmarkStart w:name="z16" w:id="8"/>
    <w:p>
      <w:pPr>
        <w:spacing w:after="0"/>
        <w:ind w:left="0"/>
        <w:jc w:val="left"/>
      </w:pPr>
      <w:r>
        <w:rPr>
          <w:rFonts w:ascii="Times New Roman"/>
          <w:b/>
          <w:i w:val="false"/>
          <w:color w:val="000000"/>
        </w:rPr>
        <w:t xml:space="preserve"> Абай ауданында тұрғын үй көмегін көрсету мөлшері мен Қағидалары</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1. Осы тұрғын үй көмегін көрсету мөлшері мен Қағидаларында мынадай негізгі ұғымдар пайдаланылады:</w:t>
      </w:r>
    </w:p>
    <w:bookmarkEnd w:id="10"/>
    <w:bookmarkStart w:name="z19" w:id="11"/>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20" w:id="12"/>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bookmarkEnd w:id="12"/>
    <w:bookmarkStart w:name="z21" w:id="13"/>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bookmarkEnd w:id="13"/>
    <w:bookmarkStart w:name="z22" w:id="14"/>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bookmarkEnd w:id="14"/>
    <w:bookmarkStart w:name="z23" w:id="15"/>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5"/>
    <w:bookmarkStart w:name="z24" w:id="16"/>
    <w:p>
      <w:pPr>
        <w:spacing w:after="0"/>
        <w:ind w:left="0"/>
        <w:jc w:val="left"/>
      </w:pPr>
      <w:r>
        <w:rPr>
          <w:rFonts w:ascii="Times New Roman"/>
          <w:b/>
          <w:i w:val="false"/>
          <w:color w:val="000000"/>
        </w:rPr>
        <w:t xml:space="preserve"> 2-тарау. Тұрғын үй көмегін тағайындау тәртібі</w:t>
      </w:r>
    </w:p>
    <w:bookmarkEnd w:id="16"/>
    <w:bookmarkStart w:name="z25" w:id="17"/>
    <w:p>
      <w:pPr>
        <w:spacing w:after="0"/>
        <w:ind w:left="0"/>
        <w:jc w:val="both"/>
      </w:pPr>
      <w:r>
        <w:rPr>
          <w:rFonts w:ascii="Times New Roman"/>
          <w:b w:val="false"/>
          <w:i w:val="false"/>
          <w:color w:val="000000"/>
          <w:sz w:val="28"/>
        </w:rPr>
        <w:t>
      2. Тұрғын үй көмегi жергiлiктi бюджет қаражаты есебiнен Абай ауданында тұратын,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17"/>
    <w:bookmarkStart w:name="z26" w:id="18"/>
    <w:p>
      <w:pPr>
        <w:spacing w:after="0"/>
        <w:ind w:left="0"/>
        <w:jc w:val="both"/>
      </w:pPr>
      <w:r>
        <w:rPr>
          <w:rFonts w:ascii="Times New Roman"/>
          <w:b w:val="false"/>
          <w:i w:val="false"/>
          <w:color w:val="000000"/>
          <w:sz w:val="28"/>
        </w:rPr>
        <w:t>
      ағымдағы және жинақтаушы жарналарды;</w:t>
      </w:r>
    </w:p>
    <w:bookmarkEnd w:id="18"/>
    <w:bookmarkStart w:name="z27" w:id="19"/>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9"/>
    <w:bookmarkStart w:name="z28" w:id="20"/>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bookmarkEnd w:id="20"/>
    <w:bookmarkStart w:name="z29" w:id="21"/>
    <w:p>
      <w:pPr>
        <w:spacing w:after="0"/>
        <w:ind w:left="0"/>
        <w:jc w:val="both"/>
      </w:pPr>
      <w:r>
        <w:rPr>
          <w:rFonts w:ascii="Times New Roman"/>
          <w:b w:val="false"/>
          <w:i w:val="false"/>
          <w:color w:val="000000"/>
          <w:sz w:val="28"/>
        </w:rPr>
        <w:t>
      Көрсетілетін қызметті алушылардыңтұрғын үй көмегiн есептеуге қабылданатын шығыстары жоғарыда көрсетілген бағыттардың әрқайсысы бойынша шығыстардың жиыны ретінде айқындалады.</w:t>
      </w:r>
    </w:p>
    <w:bookmarkEnd w:id="21"/>
    <w:bookmarkStart w:name="z30" w:id="22"/>
    <w:p>
      <w:pPr>
        <w:spacing w:after="0"/>
        <w:ind w:left="0"/>
        <w:jc w:val="both"/>
      </w:pPr>
      <w:r>
        <w:rPr>
          <w:rFonts w:ascii="Times New Roman"/>
          <w:b w:val="false"/>
          <w:i w:val="false"/>
          <w:color w:val="000000"/>
          <w:sz w:val="28"/>
        </w:rPr>
        <w:t>
      3. Тұрғын үй көмегін тағайындау "Абай облысы Абай аудандық жұмыспен қамту және әлеуметтік бағдарламалары бөлімі" мемлекеттік мекемесімен (бұдан әрі – көрсетілетін қызмет беруші) жүзеге асырылады.</w:t>
      </w:r>
    </w:p>
    <w:bookmarkEnd w:id="22"/>
    <w:bookmarkStart w:name="z31" w:id="23"/>
    <w:p>
      <w:pPr>
        <w:spacing w:after="0"/>
        <w:ind w:left="0"/>
        <w:jc w:val="both"/>
      </w:pPr>
      <w:r>
        <w:rPr>
          <w:rFonts w:ascii="Times New Roman"/>
          <w:b w:val="false"/>
          <w:i w:val="false"/>
          <w:color w:val="000000"/>
          <w:sz w:val="28"/>
        </w:rPr>
        <w:t xml:space="preserve">
      4. Көрсетілетін қызметті алушылардыңжиынтық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Қағидалар) айқындалған тәртіппен есептейді.</w:t>
      </w:r>
    </w:p>
    <w:bookmarkEnd w:id="23"/>
    <w:bookmarkStart w:name="z32" w:id="24"/>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арналғаншығыстарды төлеу сомасы арасындағы айырма ретінде жәнекөрсетілетін қызметті алушыларғаосы мақсаттарға жұмсайтын шығыстарының шекті жол берілетін деңгейі 10 (он) пайыз мөлшерінде айқындалады.</w:t>
      </w:r>
    </w:p>
    <w:bookmarkEnd w:id="24"/>
    <w:bookmarkStart w:name="z33" w:id="25"/>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25"/>
    <w:bookmarkStart w:name="z34" w:id="26"/>
    <w:p>
      <w:pPr>
        <w:spacing w:after="0"/>
        <w:ind w:left="0"/>
        <w:jc w:val="both"/>
      </w:pPr>
      <w:r>
        <w:rPr>
          <w:rFonts w:ascii="Times New Roman"/>
          <w:b w:val="false"/>
          <w:i w:val="false"/>
          <w:color w:val="000000"/>
          <w:sz w:val="28"/>
        </w:rPr>
        <w:t>
      6-1. Тұрғын үй көмегінің мөлшерін көрсетілетін қызметті беруші мынадай нормалар шегінде есептейді:</w:t>
      </w:r>
    </w:p>
    <w:bookmarkEnd w:id="26"/>
    <w:bookmarkStart w:name="z35" w:id="27"/>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bookmarkEnd w:id="27"/>
    <w:bookmarkStart w:name="z36" w:id="28"/>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bookmarkEnd w:id="28"/>
    <w:bookmarkStart w:name="z37" w:id="29"/>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bookmarkEnd w:id="29"/>
    <w:bookmarkStart w:name="z38" w:id="30"/>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bookmarkEnd w:id="30"/>
    <w:bookmarkStart w:name="z39" w:id="31"/>
    <w:p>
      <w:pPr>
        <w:spacing w:after="0"/>
        <w:ind w:left="0"/>
        <w:jc w:val="both"/>
      </w:pPr>
      <w:r>
        <w:rPr>
          <w:rFonts w:ascii="Times New Roman"/>
          <w:b w:val="false"/>
          <w:i w:val="false"/>
          <w:color w:val="000000"/>
          <w:sz w:val="28"/>
        </w:rPr>
        <w:t>
      бір адамға төрт текше метрден аспайтын суық су;</w:t>
      </w:r>
    </w:p>
    <w:bookmarkEnd w:id="31"/>
    <w:bookmarkStart w:name="z40" w:id="32"/>
    <w:p>
      <w:pPr>
        <w:spacing w:after="0"/>
        <w:ind w:left="0"/>
        <w:jc w:val="both"/>
      </w:pPr>
      <w:r>
        <w:rPr>
          <w:rFonts w:ascii="Times New Roman"/>
          <w:b w:val="false"/>
          <w:i w:val="false"/>
          <w:color w:val="000000"/>
          <w:sz w:val="28"/>
        </w:rPr>
        <w:t>
      бір адамға екі текше метрден аспайтын ыстық су;</w:t>
      </w:r>
    </w:p>
    <w:bookmarkEnd w:id="32"/>
    <w:bookmarkStart w:name="z41" w:id="33"/>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33"/>
    <w:bookmarkStart w:name="z42" w:id="34"/>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bookmarkEnd w:id="34"/>
    <w:bookmarkStart w:name="z43" w:id="35"/>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35"/>
    <w:bookmarkStart w:name="z44" w:id="36"/>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bookmarkEnd w:id="36"/>
    <w:bookmarkStart w:name="z45" w:id="37"/>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bookmarkEnd w:id="37"/>
    <w:bookmarkStart w:name="z46" w:id="38"/>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bookmarkEnd w:id="38"/>
    <w:bookmarkStart w:name="z47" w:id="39"/>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bookmarkEnd w:id="39"/>
    <w:bookmarkStart w:name="z48" w:id="40"/>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End w:id="40"/>
    <w:bookmarkStart w:name="z49" w:id="41"/>
    <w:p>
      <w:pPr>
        <w:spacing w:after="0"/>
        <w:ind w:left="0"/>
        <w:jc w:val="both"/>
      </w:pPr>
      <w:r>
        <w:rPr>
          <w:rFonts w:ascii="Times New Roman"/>
          <w:b w:val="false"/>
          <w:i w:val="false"/>
          <w:color w:val="000000"/>
          <w:sz w:val="28"/>
        </w:rPr>
        <w:t>
      7. Көрсетілетін қызметті алушы (не нотариат куәландырған сенімхат бойынша оның өкілі) тұрғын үй көмегін тағайындау үшін Қағидаларға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41"/>
    <w:bookmarkStart w:name="z50" w:id="4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End w:id="42"/>
    <w:bookmarkStart w:name="z51" w:id="43"/>
    <w:p>
      <w:pPr>
        <w:spacing w:after="0"/>
        <w:ind w:left="0"/>
        <w:jc w:val="both"/>
      </w:pPr>
      <w:r>
        <w:rPr>
          <w:rFonts w:ascii="Times New Roman"/>
          <w:b w:val="false"/>
          <w:i w:val="false"/>
          <w:color w:val="000000"/>
          <w:sz w:val="28"/>
        </w:rPr>
        <w:t>
      8. Тұрғын үй көмегі көрсетілетін қызметті алушыларғакондоминиум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43"/>
    <w:bookmarkStart w:name="z52" w:id="44"/>
    <w:p>
      <w:pPr>
        <w:spacing w:after="0"/>
        <w:ind w:left="0"/>
        <w:jc w:val="both"/>
      </w:pPr>
      <w:r>
        <w:rPr>
          <w:rFonts w:ascii="Times New Roman"/>
          <w:b w:val="false"/>
          <w:i w:val="false"/>
          <w:color w:val="000000"/>
          <w:sz w:val="28"/>
        </w:rPr>
        <w:t>
      9.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44"/>
    <w:bookmarkStart w:name="z53" w:id="45"/>
    <w:p>
      <w:pPr>
        <w:spacing w:after="0"/>
        <w:ind w:left="0"/>
        <w:jc w:val="left"/>
      </w:pPr>
      <w:r>
        <w:rPr>
          <w:rFonts w:ascii="Times New Roman"/>
          <w:b/>
          <w:i w:val="false"/>
          <w:color w:val="000000"/>
        </w:rPr>
        <w:t xml:space="preserve"> 3-тарау. Тұрғын үй көмегін төлеу</w:t>
      </w:r>
    </w:p>
    <w:bookmarkEnd w:id="45"/>
    <w:bookmarkStart w:name="z54" w:id="46"/>
    <w:p>
      <w:pPr>
        <w:spacing w:after="0"/>
        <w:ind w:left="0"/>
        <w:jc w:val="both"/>
      </w:pPr>
      <w:r>
        <w:rPr>
          <w:rFonts w:ascii="Times New Roman"/>
          <w:b w:val="false"/>
          <w:i w:val="false"/>
          <w:color w:val="000000"/>
          <w:sz w:val="28"/>
        </w:rPr>
        <w:t>
      10. Көрсетілетін қызметті алушыларға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