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de3c4" w14:textId="bdde3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"Фармацевтикалық өнімге арналған сертификатты (СРР) беру қағидаларын бекіту туралы" Қазақстан Республикасы Денсаулық сақтау министрінің міндетін атқарушының 2021 жылғы 21 қаңтардағы № ҚР ДСМ-8 бұйрығына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7 қазандағы № 138 бұйрығы. Қазақстан Республикасының Әділет министрлігінде 2026 жылғы 8 қазанда № 40124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"Фармацевтикалық өнімге арналған сертификатты (СРР) беру қағидаларын бекіту туралы" Қазақстан Республикасы Денсаулық сақтау министрінің міндетін атқарушының 2021 жылғы 21 қаңтардағы № ҚР ДСМ-8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22113 тіркелді)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23-бабының </w:t>
      </w:r>
      <w:r>
        <w:rPr>
          <w:rFonts w:ascii="Times New Roman"/>
          <w:b w:val="false"/>
          <w:i w:val="false"/>
          <w:color w:val="000000"/>
          <w:sz w:val="28"/>
        </w:rPr>
        <w:t>14-тармағына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Фармацевтикалық өнімге арналған сертификатты (СРР) беру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xml:space="preserve">
      "1. Осы Фармацевтикалық өнімге арналған сертификатты (СРР) беру қағидалары (бұдан әрі – Қағидалар) "Халық денсаулығы және денсаулық сақтау жүйесі туралы" Қазақстан Республикасының Кодексі (бұдан әрі – Кодекс) 23-бабының </w:t>
      </w:r>
      <w:r>
        <w:rPr>
          <w:rFonts w:ascii="Times New Roman"/>
          <w:b w:val="false"/>
          <w:i w:val="false"/>
          <w:color w:val="000000"/>
          <w:sz w:val="28"/>
        </w:rPr>
        <w:t>14-тармағына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фармацевтикалық өнімге арналған сертификат (СРР) беру тәртібін айқындайды.";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w:t>
      </w:r>
    </w:p>
    <w:bookmarkStart w:name="z12" w:id="5"/>
    <w:p>
      <w:pPr>
        <w:spacing w:after="0"/>
        <w:ind w:left="0"/>
        <w:jc w:val="both"/>
      </w:pPr>
      <w:r>
        <w:rPr>
          <w:rFonts w:ascii="Times New Roman"/>
          <w:b w:val="false"/>
          <w:i w:val="false"/>
          <w:color w:val="000000"/>
          <w:sz w:val="28"/>
        </w:rPr>
        <w:t xml:space="preserve">
      "4. Фармацевтикалық өнімге арналған сертификатты (СРР) алу үшін өтініш беруші Қазақстан Республикасы Денсаулық сақтау министрлігінің Фармация комитетіне (бұдан әрі – Комитет) немесе www.egov.kz, www.elicense.kz "цифрлық үкімет"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электрондық цифрлық қолтаңбамен (бұдан әрі – ЭЦҚ) куәландырылған фармацевтикалық өнімге арналған сертификатты (СРР) беруге өтініш және дәрілік зат өндірілетін өндірістік учаскеге тиісті өндірістік практика талаптарына (GMP) сәйкестік сертификатының электрондық көшірмесін береді.</w:t>
      </w:r>
    </w:p>
    <w:bookmarkEnd w:id="5"/>
    <w:bookmarkStart w:name="z13" w:id="6"/>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 </w:t>
      </w:r>
    </w:p>
    <w:bookmarkEnd w:id="6"/>
    <w:bookmarkStart w:name="z14" w:id="7"/>
    <w:p>
      <w:pPr>
        <w:spacing w:after="0"/>
        <w:ind w:left="0"/>
        <w:jc w:val="both"/>
      </w:pPr>
      <w:r>
        <w:rPr>
          <w:rFonts w:ascii="Times New Roman"/>
          <w:b w:val="false"/>
          <w:i w:val="false"/>
          <w:color w:val="000000"/>
          <w:sz w:val="28"/>
        </w:rPr>
        <w:t>
      Құжаттарды қараудың және фармацевтикалық өнімге арналған сертификатты берудің жалпы мерзімі 5 (бес) жұмыс күнін құрайды.</w:t>
      </w:r>
    </w:p>
    <w:bookmarkEnd w:id="7"/>
    <w:bookmarkStart w:name="z15" w:id="8"/>
    <w:p>
      <w:pPr>
        <w:spacing w:after="0"/>
        <w:ind w:left="0"/>
        <w:jc w:val="both"/>
      </w:pPr>
      <w:r>
        <w:rPr>
          <w:rFonts w:ascii="Times New Roman"/>
          <w:b w:val="false"/>
          <w:i w:val="false"/>
          <w:color w:val="000000"/>
          <w:sz w:val="28"/>
        </w:rPr>
        <w:t>
      Төтенше жағдайлар кезінде, шектеу іс-шараларын, оның ішінде карантинді енгізу жағдайларында құжаттарды қарау және фармацевтикалық өнімге арналған сертификатты беру 3 (үш) жұмыс күніне дейінгі мерзімді құрайды.</w:t>
      </w:r>
    </w:p>
    <w:bookmarkEnd w:id="8"/>
    <w:bookmarkStart w:name="z16" w:id="9"/>
    <w:p>
      <w:pPr>
        <w:spacing w:after="0"/>
        <w:ind w:left="0"/>
        <w:jc w:val="both"/>
      </w:pPr>
      <w:r>
        <w:rPr>
          <w:rFonts w:ascii="Times New Roman"/>
          <w:b w:val="false"/>
          <w:i w:val="false"/>
          <w:color w:val="000000"/>
          <w:sz w:val="28"/>
        </w:rPr>
        <w:t>
      Көрсетілетін қызметті алушы барлық қажетті құжаттарды "жеке кабинетінде" портал арқылы берген кезде көрсетілетін қызметті алушының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9"/>
    <w:bookmarkStart w:name="z17" w:id="10"/>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сондай-ақ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10-тармағына сәйкес көрсетілетін қызметті алушы құжаттардың толық топтамасын ұсынбаған жағдайда көрсетілетін қызметті беруші өтініштерді цифрлық күту парағы арқылы қабылдайды.</w:t>
      </w:r>
    </w:p>
    <w:bookmarkEnd w:id="10"/>
    <w:bookmarkStart w:name="z18" w:id="11"/>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күнін құрайтын мерзім белгіленеді.</w:t>
      </w:r>
    </w:p>
    <w:bookmarkEnd w:id="11"/>
    <w:bookmarkStart w:name="z19" w:id="1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12"/>
    <w:bookmarkStart w:name="z20" w:id="13"/>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bookmarkEnd w:id="13"/>
    <w:bookmarkStart w:name="z21" w:id="1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4"/>
    <w:bookmarkStart w:name="z22" w:id="15"/>
    <w:p>
      <w:pPr>
        <w:spacing w:after="0"/>
        <w:ind w:left="0"/>
        <w:jc w:val="both"/>
      </w:pPr>
      <w:r>
        <w:rPr>
          <w:rFonts w:ascii="Times New Roman"/>
          <w:b w:val="false"/>
          <w:i w:val="false"/>
          <w:color w:val="000000"/>
          <w:sz w:val="28"/>
        </w:rPr>
        <w:t>
      Өтініш беруші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15"/>
    <w:bookmarkStart w:name="z23" w:id="16"/>
    <w:p>
      <w:pPr>
        <w:spacing w:after="0"/>
        <w:ind w:left="0"/>
        <w:jc w:val="both"/>
      </w:pPr>
      <w:r>
        <w:rPr>
          <w:rFonts w:ascii="Times New Roman"/>
          <w:b w:val="false"/>
          <w:i w:val="false"/>
          <w:color w:val="000000"/>
          <w:sz w:val="28"/>
        </w:rPr>
        <w:t xml:space="preserve">
      Комитет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8555 тіркелді)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енгізуді қамтамасыз етеді.</w:t>
      </w:r>
    </w:p>
    <w:bookmarkEnd w:id="16"/>
    <w:bookmarkStart w:name="z24" w:id="17"/>
    <w:p>
      <w:pPr>
        <w:spacing w:after="0"/>
        <w:ind w:left="0"/>
        <w:jc w:val="both"/>
      </w:pPr>
      <w:r>
        <w:rPr>
          <w:rFonts w:ascii="Times New Roman"/>
          <w:b w:val="false"/>
          <w:i w:val="false"/>
          <w:color w:val="000000"/>
          <w:sz w:val="28"/>
        </w:rPr>
        <w:t xml:space="preserve">
      5. Комитеттің жауапты құрылымдық бөлімшесінің қызметкері бес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Кодекстің 23-бабының </w:t>
      </w:r>
      <w:r>
        <w:rPr>
          <w:rFonts w:ascii="Times New Roman"/>
          <w:b w:val="false"/>
          <w:i w:val="false"/>
          <w:color w:val="000000"/>
          <w:sz w:val="28"/>
        </w:rPr>
        <w:t>2-тармағының</w:t>
      </w:r>
      <w:r>
        <w:rPr>
          <w:rFonts w:ascii="Times New Roman"/>
          <w:b w:val="false"/>
          <w:i w:val="false"/>
          <w:color w:val="000000"/>
          <w:sz w:val="28"/>
        </w:rPr>
        <w:t xml:space="preserve"> 5) тармақшасына сәйкес дәрілік зат тек экспорт үшін өндірілген жағдайда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Комитеттің басшысы қол қойған және мөрімен куәландырылған фармацевтикалық өнімге арналған сертификатты (СРР) (бұдан әрі – Сертификат) дайындайды не фармацевтикалық өнімге арналған сертификатты (СРР) беруден дәлелді бас тартуды ұсынады. </w:t>
      </w:r>
    </w:p>
    <w:bookmarkEnd w:id="17"/>
    <w:bookmarkStart w:name="z25" w:id="18"/>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bookmarkEnd w:id="18"/>
    <w:bookmarkStart w:name="z26" w:id="19"/>
    <w:p>
      <w:pPr>
        <w:spacing w:after="0"/>
        <w:ind w:left="0"/>
        <w:jc w:val="both"/>
      </w:pPr>
      <w:r>
        <w:rPr>
          <w:rFonts w:ascii="Times New Roman"/>
          <w:b w:val="false"/>
          <w:i w:val="false"/>
          <w:color w:val="000000"/>
          <w:sz w:val="28"/>
        </w:rPr>
        <w:t>
      Өтініш берушіге мемлекеттік қызмет көрсету нәтижесін беру электрондық түрде Портал арқылы жүзеге асырылады.";</w:t>
      </w:r>
    </w:p>
    <w:bookmarkEnd w:id="19"/>
    <w:bookmarkStart w:name="z27" w:id="2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End w:id="20"/>
    <w:bookmarkStart w:name="z28" w:id="21"/>
    <w:p>
      <w:pPr>
        <w:spacing w:after="0"/>
        <w:ind w:left="0"/>
        <w:jc w:val="both"/>
      </w:pPr>
      <w:r>
        <w:rPr>
          <w:rFonts w:ascii="Times New Roman"/>
          <w:b w:val="false"/>
          <w:i w:val="false"/>
          <w:color w:val="000000"/>
          <w:sz w:val="28"/>
        </w:rPr>
        <w:t>
      2. Қазақстан Республикасы Денсаулық сақтау министрлігінің Фармация комитеті Қазақстан Республикасының заңнамасында белгіленген тәртіппен:</w:t>
      </w:r>
    </w:p>
    <w:bookmarkEnd w:id="21"/>
    <w:bookmarkStart w:name="z29" w:id="2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2"/>
    <w:bookmarkStart w:name="z30" w:id="23"/>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23"/>
    <w:bookmarkStart w:name="z31" w:id="24"/>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24"/>
    <w:bookmarkStart w:name="z32" w:id="2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25"/>
    <w:bookmarkStart w:name="z33" w:id="2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министрінің </w:t>
            </w: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7 октября 2026 года</w:t>
            </w:r>
            <w:r>
              <w:br/>
            </w:r>
            <w:r>
              <w:rPr>
                <w:rFonts w:ascii="Times New Roman"/>
                <w:b w:val="false"/>
                <w:i w:val="false"/>
                <w:color w:val="000000"/>
                <w:sz w:val="20"/>
              </w:rPr>
              <w:t>№ 138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Фармацевтикалық өнімге</w:t>
            </w:r>
            <w:r>
              <w:br/>
            </w:r>
            <w:r>
              <w:rPr>
                <w:rFonts w:ascii="Times New Roman"/>
                <w:b w:val="false"/>
                <w:i w:val="false"/>
                <w:color w:val="000000"/>
                <w:sz w:val="20"/>
              </w:rPr>
              <w:t>арналған сертификатты (СРР)</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"Фармацевтикалық өнімге арналған сертификатты (СРР)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өнімге арналған сертификатты (СРР)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министрлігінің Фармация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7"/>
          <w:p>
            <w:pPr>
              <w:spacing w:after="20"/>
              <w:ind w:left="20"/>
              <w:jc w:val="both"/>
            </w:pPr>
            <w:r>
              <w:rPr>
                <w:rFonts w:ascii="Times New Roman"/>
                <w:b w:val="false"/>
                <w:i w:val="false"/>
                <w:color w:val="000000"/>
                <w:sz w:val="20"/>
              </w:rPr>
              <w:t>
Құжаттарды қабылдау және мемлекеттік қызмет көрсету нәтижелерін беру:</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Денсаулық сақтау министрлігінің Фармация комитеті (бұдан әрі – көрсетілетін қызметті беруші);</w:t>
            </w:r>
          </w:p>
          <w:p>
            <w:pPr>
              <w:spacing w:after="20"/>
              <w:ind w:left="20"/>
              <w:jc w:val="both"/>
            </w:pPr>
            <w:r>
              <w:rPr>
                <w:rFonts w:ascii="Times New Roman"/>
                <w:b w:val="false"/>
                <w:i w:val="false"/>
                <w:color w:val="000000"/>
                <w:sz w:val="20"/>
              </w:rPr>
              <w:t>
2. "цифрлық үкімет" веб-порталы: www.​egov.​kz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8"/>
          <w:p>
            <w:pPr>
              <w:spacing w:after="20"/>
              <w:ind w:left="20"/>
              <w:jc w:val="both"/>
            </w:pPr>
            <w:r>
              <w:rPr>
                <w:rFonts w:ascii="Times New Roman"/>
                <w:b w:val="false"/>
                <w:i w:val="false"/>
                <w:color w:val="000000"/>
                <w:sz w:val="20"/>
              </w:rPr>
              <w:t>
5 (бес) жұмыс күні. Төтенше жағдайлар кезінде, шектеу іс-шараларын, оның ішінде карантинді енгізу жағдайларында құжаттарды қарау және фармацевтикалық өнімге арналған сертификатты беру 3 (үш) жұмыс күніне дейінгі мерзімді құрайды.</w:t>
            </w:r>
          </w:p>
          <w:bookmarkEnd w:id="28"/>
          <w:p>
            <w:pPr>
              <w:spacing w:after="20"/>
              <w:ind w:left="20"/>
              <w:jc w:val="both"/>
            </w:pPr>
            <w:r>
              <w:rPr>
                <w:rFonts w:ascii="Times New Roman"/>
                <w:b w:val="false"/>
                <w:i w:val="false"/>
                <w:color w:val="000000"/>
                <w:sz w:val="20"/>
              </w:rPr>
              <w:t>
Мемлекеттік қызметті көрсету мерзімі Комитеттің өтініш берушіні қосымша құжаттарды ұсыну қажеттігі туралы хабардар ету немесе ұсынылған құжаттарға тексеру жүргізуіне байланысты 2 (екі) жұмыс күніне ұзартылады.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өнімге арналған сертификат немесе фармацевтикалық өнімге арналған сертификатты беруден дәлелді бас тарту (СРР). Сертификатты беру электрондық түрде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9"/>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(бұдан әрі – Еңбек Кодексі) демалыс және мереке күндерін қоспағанда, дүйсенбі және жұма аралығында, сағат 13.00-ден 14.30-ға дейінгі түскі үзіліспен белгіленген жұмыс графигіне сәйкес сағат 9.00-ден 18.30-ға дейін.</w:t>
            </w:r>
          </w:p>
          <w:bookmarkEnd w:id="29"/>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Фармацевтикалық өнімге арналған сертификатты беруге өтініш; Дәрілік зат өндірілетін өндірістік учаскеге берілген тиісті өндірістік практика (GMP) талаптарына сәйкестік сертификаттың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30"/>
          <w:p>
            <w:pPr>
              <w:spacing w:after="20"/>
              <w:ind w:left="20"/>
              <w:jc w:val="both"/>
            </w:pPr>
            <w:r>
              <w:rPr>
                <w:rFonts w:ascii="Times New Roman"/>
                <w:b w:val="false"/>
                <w:i w:val="false"/>
                <w:color w:val="000000"/>
                <w:sz w:val="20"/>
              </w:rPr>
              <w:t>
1) көрсетілетін қызметті алушымен мемлекеттік көрсетілетін қызметті алу үшін ұсынған құжаттардың және (немесе) олардағы деректердің (мәліметтердің) анық емес екенін анықтау;</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көрсетілетін қызметті көрсету үшін талап етілетін келісімі туралы сұрау салуға уәкілетті мемлекеттік органның берілген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 бар, оның негізінде көрсетілетін қызметті алушы мемлекеттік көрсетілетін қызметті алумен байланысты арнаулы құқығынан айырылған.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көрсетілетін қызметті алушының мемлекеттік көрсетілетін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xml:space="preserve">
7)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1"/>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көрсету тәртібі мен мәртебесі туралы ақпаратты қашықтықтан қол жеткізу режимінде порталда "жеке кабинет", сондай-ақ бірыңғай байланыс орталығы арқылы ала алады.</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мемлекеттік көрсетілетін қызметті ЭЦҚ болған жағдайда портал арқылы электрондық нысанда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анықтамалық қызметтердің байланыс телефондары Қазақстан Республикасы Денсаулық сақтау министрлігінің Фармация комитетінің kf@ dsm. gov. kz интернет-ресурсында көрсетілген.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Мүмкіндігі шектеулі адамдар үшін пандустың, шақыру түймесінің, зағиптар мен нашар көретіндерге арналған тактильді жолдың, күту залының, құжаттар үлгілері бар тіреуіштің болуы.</w:t>
            </w:r>
          </w:p>
          <w:p>
            <w:pPr>
              <w:spacing w:after="20"/>
              <w:ind w:left="20"/>
              <w:jc w:val="both"/>
            </w:pPr>
            <w:r>
              <w:rPr>
                <w:rFonts w:ascii="Times New Roman"/>
                <w:b w:val="false"/>
                <w:i w:val="false"/>
                <w:color w:val="000000"/>
                <w:sz w:val="20"/>
              </w:rPr>
              <w:t>
4) Мемлекеттік көрсетілетін қызметтер көрсету мәселелері жөніндегі бірыңғай байланыс орталығының телефон нөмірлері – 1414, 8-800-080-7777.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