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17d8ef" w14:textId="917d8e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"Халықтың декреттелген тобындағы адамдарды гигиеналық оқыту қағидаларын бекіту туралы" Қазақстан Республикасы Денсаулық сақтау министрінің 2020 жылғы 16 қарашадағы № ҚР ДСМ-195/2020 бұйрығына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Денсаулық сақтау министрінің м.а. 2026 жылғы 1 қазандағы № 128 бұйрығы. Қазақстан Республикасының Әділет министрлігінде 2026 жылғы 2 қазанда № 40074 болып тіркелді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"Халықтың декреттелген тобындағы адамдарды гигиеналық оқыту қағидаларын бекіту туралы" Қазақстан Республикасы Денсаулық сақтау министрінің 2020 жылғы 16 қарашадағы № ҚР ДСМ-195/2020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21654 болып тіркелген) мынадай өзгерістер енгізілсін: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кіріспе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"Халық денсаулығы және денсаулық сақтау жүйесі туралы" Қазақстан Республикасы Кодексінің 9-бабының </w:t>
      </w:r>
      <w:r>
        <w:rPr>
          <w:rFonts w:ascii="Times New Roman"/>
          <w:b w:val="false"/>
          <w:i w:val="false"/>
          <w:color w:val="000000"/>
          <w:sz w:val="28"/>
        </w:rPr>
        <w:t>25)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БҰЙЫРАМЫН:";</w:t>
      </w:r>
    </w:p>
    <w:bookmarkEnd w:id="2"/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 Халықтың декреттелген тобындағы адамдарды гигиеналық оқыту </w:t>
      </w:r>
      <w:r>
        <w:rPr>
          <w:rFonts w:ascii="Times New Roman"/>
          <w:b w:val="false"/>
          <w:i w:val="false"/>
          <w:color w:val="000000"/>
          <w:sz w:val="28"/>
        </w:rPr>
        <w:t>қағидаларында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2-тармақтар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Осы Халықтың декреттелген тобындағы адамдарды гигиеналық оқыту қағидалары (бұдан әрі – Қағидалар) "Халық денсаулығы және денсаулық сақтау жүйесі туралы" Қазақстан Республикасы Кодексінің 9-бабының </w:t>
      </w:r>
      <w:r>
        <w:rPr>
          <w:rFonts w:ascii="Times New Roman"/>
          <w:b w:val="false"/>
          <w:i w:val="false"/>
          <w:color w:val="000000"/>
          <w:sz w:val="28"/>
        </w:rPr>
        <w:t>25)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әзірленген және халықтың декреттелген топтарына гигиеналық оқытуды жүргізу тәртібін айқындайды.</w:t>
      </w:r>
    </w:p>
    <w:bookmarkEnd w:id="4"/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Қағидаларда мынадай негізгі ұғымдар пайдаланылды:</w:t>
      </w:r>
    </w:p>
    <w:bookmarkEnd w:id="5"/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жеке медициналық кітапша – жұмысқа жіберу туралы белгі қойылып, міндетті медициналық қарап-тексерудің нәтижелері енгізілетін дербес құжат;</w:t>
      </w:r>
    </w:p>
    <w:bookmarkEnd w:id="6"/>
    <w:bookmarkStart w:name="z1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медициналық цифрлық жүйе – денсаулық сақтау субъектілерінің процестерін электрондық форматта жүргізуді қамтамасыз ететін цифрлық жүйе;</w:t>
      </w:r>
    </w:p>
    <w:bookmarkEnd w:id="7"/>
    <w:bookmarkStart w:name="z1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халықтың декреттелген тобы – халыққа қызмет көрсету саласында жұмыс істейтін және айналасындағы адамдарға инфекциялық және паразиттік ауруларды жұқтыруға неғұрлым қауіп төндіретін адамдар;</w:t>
      </w:r>
    </w:p>
    <w:bookmarkEnd w:id="8"/>
    <w:bookmarkStart w:name="z1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халықтың декреттелген тобын гигиеналық оқыту (бұдан әрі – гигиеналық оқыту) – инфекциялық және паразиттік, кәсіптік аурулардың профилактикасы, халықтың санитариялық-эпидемиологиялық саламаттылығы саласындағы нормативтік құқықтық актілер (объектілерді күтіп-ұстау, пайдалану және орналастыру, жеке және қоғамдық гигиенаны сақтау) бойынша білім алушылардың кәсіптеріне сәйкес оқыту;</w:t>
      </w:r>
    </w:p>
    <w:bookmarkEnd w:id="9"/>
    <w:bookmarkStart w:name="z1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халықтың декреттелген тобының емтиханы (бұдан әрі – емтихан) – айналасындағы адамдарға инфекциялық және паразиттік ауруларды жұқтыру қаупін төндіретін халыққа қызмет көрсету саласында жұмыс істейтін жұмыскерлердің білімінің және біліктілігінің сәйкестік деңгейін айқындау.";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5-тармақтар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"4. Гигиеналық оқыту бойынша оқыту өндірістен қол үзу арқылы жүргізіледі.</w:t>
      </w:r>
    </w:p>
    <w:bookmarkEnd w:id="11"/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Гигиеналық оқыту бойынша қызметті "гигиена және эпидемиология" мамандығы бойынша медициналық білімі бар жеке тұлғалар немесе заңды тұлғалардың өкілдері жүзеге асырады.";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8-тармақ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"8. Гигиеналық оқыту осы Қағидаларға </w:t>
      </w:r>
      <w:r>
        <w:rPr>
          <w:rFonts w:ascii="Times New Roman"/>
          <w:b w:val="false"/>
          <w:i w:val="false"/>
          <w:color w:val="000000"/>
          <w:sz w:val="28"/>
        </w:rPr>
        <w:t>1-қосымшаға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бағдарламалар бойынша жүргізіледі.";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14-тармақ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"14. Оң нәтиже болған жағдайда гигиеналық оқытуды жүргізген жеке және заңды тұлғалар емтихан тапсыру туралы мәліметтерді халықтың санитариялық-эпидемиологиялық саламаттылығы саласындағы мемлекеттік органның цифрлық жүйесіне немесе медициналық цифрлық жүйеге енгізеді.";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Қағидаларға </w:t>
      </w:r>
      <w:r>
        <w:rPr>
          <w:rFonts w:ascii="Times New Roman"/>
          <w:b w:val="false"/>
          <w:i w:val="false"/>
          <w:color w:val="000000"/>
          <w:sz w:val="28"/>
        </w:rPr>
        <w:t>1-қосымшада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реттік нөмірі 1.1. жол мынадай редакцияда жазылсын: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1.1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Халықтың санитариялық-эпидемиологиялық саламаттылығы саласындағы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заңнаманың негіздері. "Халық денсаулығы және денсаулық сақтау жүйесі туралы" Қазақстан Республикасы Кодексінің (бұдан әрі – Кодекс)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94-бабының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 және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95-бабының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 ережелеріне сәйкес халықтың санитариялық-эпидемиологиялық саламаттылығы саласындағы мемлекеттік о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рган бекітетін санитариялық қағидалардың және гигиеналық нормативтердің талаптарын сақтамағаны үшін жұмыскерлердің жауапкершілігі.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Тиімді тамақтану туралы ұғым. Тамақ өнімдерін мемлекеттік гигиеналық тіркеу және регламенттеу туралы ұғым. Тамақ өнімдерін се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ртификаттау туралы ұғым. Тамақ өнімдерінің сапасы мен қауіпсіздігіне қойылатын гигиеналық талаптар. Тамақ өнімін байыту (фортификациялау) ұғымы. Тағамдық және биологиялық құндылығын арттыру, сондай-ақ адамдағы тапшылыққа байланысты аурулардың профилактикас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ы мақсатында тамақ өнімін өндіру немесе қайта өңдеу процесінде оған дәрумендерді, минералдарды және басқа да заттарды енгізу.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".</w:t>
      </w:r>
    </w:p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Денсаулық сақтау министрлігінің Санитариялық-эпидемиологиялық бақылау комитеті Қазақстан Республикасының заңнамасында белгіленген тәртіппен: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 Әділет министрлігінде мемлекеттік тіркеуді;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ресми жариялағаннан кейін Қазақстан Республикасы Денсаулық сақтау министрлігінің интернет-ресурсында орналастыруды;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бұйрықты Қазақстан Республикасы Әділет министрлігінде мемлекеттік тіркегеннен кейін он жұмыс күні ішінде Қазақстан Республикасы Денсаулық сақтау министрлігінің Заң департаментіне осы тармақтың 1) және 2) тармақшаларында көзделген іс-шаралардың орындалуы туралы мәліметтерді ұсынуды қамтамасыз етсін.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Денсаулық сақтау вице-министріне жүктелсін.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2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Қазақстан Республикасы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Денсаулық сақтау министрінің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міндетін атқарушы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Султангазиев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Ұлттық экономика министрлігі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