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7475b" w14:textId="84747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30 қыркүйектегі № 494 бұйрығы. Қазақстан Республикасының Әділет министрлігінде 2026 жылғы 2 қазанда № 40063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Өнеркәсіп және құрылыс министрінің 2026 жылғы 29 мамырдағы № 269 "Қала құрылысы жобаларына кешенді қала құрылысы сараптамасын жүргізу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38834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Қала құрылысы жобаларына кешенді қала құрылысы сараптамасын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"20. Мемлекеттік сараптама ұйымы қала құрылысы жобаларына кешенді қала құрылысы сараптамасына қатысу үшін сараптама топтарын құрады, сондай-ақ мамандарды немесе мамандандырылған, оның ішінде шетелдік ұйымдарды тартады.</w:t>
      </w:r>
    </w:p>
    <w:bookmarkEnd w:id="3"/>
    <w:bookmarkStart w:name="z9" w:id="4"/>
    <w:p>
      <w:pPr>
        <w:spacing w:after="0"/>
        <w:ind w:left="0"/>
        <w:jc w:val="both"/>
      </w:pPr>
      <w:r>
        <w:rPr>
          <w:rFonts w:ascii="Times New Roman"/>
          <w:b w:val="false"/>
          <w:i w:val="false"/>
          <w:color w:val="000000"/>
          <w:sz w:val="28"/>
        </w:rPr>
        <w:t>
      21. Қала құрылысы жобаларына кешенді қала құрылысы сараптамасын жүргізу барысында сараптама топтарының мүшелері:</w:t>
      </w:r>
    </w:p>
    <w:bookmarkEnd w:id="4"/>
    <w:bookmarkStart w:name="z10" w:id="5"/>
    <w:p>
      <w:pPr>
        <w:spacing w:after="0"/>
        <w:ind w:left="0"/>
        <w:jc w:val="both"/>
      </w:pPr>
      <w:r>
        <w:rPr>
          <w:rFonts w:ascii="Times New Roman"/>
          <w:b w:val="false"/>
          <w:i w:val="false"/>
          <w:color w:val="000000"/>
          <w:sz w:val="28"/>
        </w:rPr>
        <w:t>
      1) тапсырыс берушілерден олар сарапшы белгілеген мерзімде ұсынатын қажетті материалдар мен ақпаратты сұратады және алады;</w:t>
      </w:r>
    </w:p>
    <w:bookmarkEnd w:id="5"/>
    <w:bookmarkStart w:name="z11" w:id="6"/>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26-тармақтарында</w:t>
      </w:r>
      <w:r>
        <w:rPr>
          <w:rFonts w:ascii="Times New Roman"/>
          <w:b w:val="false"/>
          <w:i w:val="false"/>
          <w:color w:val="000000"/>
          <w:sz w:val="28"/>
        </w:rPr>
        <w:t xml:space="preserve"> көзделген тәртіппен оларды жою мақсатында Қазақстан Республикасының қолданыстағы заңнамасының, қала құрылысы және техникалық регламенттердің, мемлекеттік және мемлекетаралық нормативтік құжаттардың тармақтарына, баптарына сілтеме жасай отырып, дәлелді және негізделген ескертулер береді.";</w:t>
      </w:r>
    </w:p>
    <w:bookmarkEnd w:id="6"/>
    <w:bookmarkStart w:name="z12" w:id="7"/>
    <w:p>
      <w:pPr>
        <w:spacing w:after="0"/>
        <w:ind w:left="0"/>
        <w:jc w:val="both"/>
      </w:pPr>
      <w:r>
        <w:rPr>
          <w:rFonts w:ascii="Times New Roman"/>
          <w:b w:val="false"/>
          <w:i w:val="false"/>
          <w:color w:val="000000"/>
          <w:sz w:val="28"/>
        </w:rPr>
        <w:t xml:space="preserve">
      көрсетілген бұйрықпен бекітілген Қала құрылысы жобаларына кешенді қала құрылысы сараптамасын жүргізу қағидаларының </w:t>
      </w:r>
      <w:r>
        <w:rPr>
          <w:rFonts w:ascii="Times New Roman"/>
          <w:b w:val="false"/>
          <w:i w:val="false"/>
          <w:color w:val="000000"/>
          <w:sz w:val="28"/>
        </w:rPr>
        <w:t>1-қосымшасында</w:t>
      </w:r>
      <w:r>
        <w:rPr>
          <w:rFonts w:ascii="Times New Roman"/>
          <w:b w:val="false"/>
          <w:i w:val="false"/>
          <w:color w:val="000000"/>
          <w:sz w:val="28"/>
        </w:rPr>
        <w:t>:</w:t>
      </w:r>
    </w:p>
    <w:bookmarkEnd w:id="7"/>
    <w:bookmarkStart w:name="z13" w:id="8"/>
    <w:p>
      <w:pPr>
        <w:spacing w:after="0"/>
        <w:ind w:left="0"/>
        <w:jc w:val="both"/>
      </w:pPr>
      <w:r>
        <w:rPr>
          <w:rFonts w:ascii="Times New Roman"/>
          <w:b w:val="false"/>
          <w:i w:val="false"/>
          <w:color w:val="000000"/>
          <w:sz w:val="28"/>
        </w:rPr>
        <w:t xml:space="preserve">
      Қала құрылысы жобаларына кешенді қала құрылысы сараптамасын жүргізу қағидаларының </w:t>
      </w:r>
      <w:r>
        <w:rPr>
          <w:rFonts w:ascii="Times New Roman"/>
          <w:b w:val="false"/>
          <w:i w:val="false"/>
          <w:color w:val="000000"/>
          <w:sz w:val="28"/>
        </w:rPr>
        <w:t>1-қосымшасы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енгізілсін. </w:t>
      </w:r>
    </w:p>
    <w:bookmarkEnd w:id="8"/>
    <w:bookmarkStart w:name="z14" w:id="9"/>
    <w:p>
      <w:pPr>
        <w:spacing w:after="0"/>
        <w:ind w:left="0"/>
        <w:jc w:val="both"/>
      </w:pPr>
      <w:r>
        <w:rPr>
          <w:rFonts w:ascii="Times New Roman"/>
          <w:b w:val="false"/>
          <w:i w:val="false"/>
          <w:color w:val="000000"/>
          <w:sz w:val="28"/>
        </w:rPr>
        <w:t xml:space="preserve">
      2. Қазақстан Республикасы Өнеркәсіп және құрылыс министрінің 2026 жылғы 30 сәуірдегі № 215 "Аумақты дамытудың өңіраралық схемаларын әзірлеу, келісу және бекіту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38636 болып тіркелген) мынадай өзгерістер енгізілсін:</w:t>
      </w:r>
    </w:p>
    <w:bookmarkEnd w:id="9"/>
    <w:bookmarkStart w:name="z15" w:id="10"/>
    <w:p>
      <w:pPr>
        <w:spacing w:after="0"/>
        <w:ind w:left="0"/>
        <w:jc w:val="both"/>
      </w:pPr>
      <w:r>
        <w:rPr>
          <w:rFonts w:ascii="Times New Roman"/>
          <w:b w:val="false"/>
          <w:i w:val="false"/>
          <w:color w:val="000000"/>
          <w:sz w:val="28"/>
        </w:rPr>
        <w:t xml:space="preserve">
      Аумақты дамытудың өңіраралық схемаларын әзірлеу, келісу және бекіту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енгізілсін.</w:t>
      </w:r>
    </w:p>
    <w:bookmarkEnd w:id="10"/>
    <w:bookmarkStart w:name="z16" w:id="11"/>
    <w:p>
      <w:pPr>
        <w:spacing w:after="0"/>
        <w:ind w:left="0"/>
        <w:jc w:val="both"/>
      </w:pPr>
      <w:r>
        <w:rPr>
          <w:rFonts w:ascii="Times New Roman"/>
          <w:b w:val="false"/>
          <w:i w:val="false"/>
          <w:color w:val="000000"/>
          <w:sz w:val="28"/>
        </w:rPr>
        <w:t>
      3. Қазақстан Республикасы Өнеркəсіп және құрылыс министрлігінің Құрылыс және тұрғын үй-коммуналдық шаруашылық істері комитеті заңнамада белгіленген тәртіппен:</w:t>
      </w:r>
    </w:p>
    <w:bookmarkEnd w:id="11"/>
    <w:bookmarkStart w:name="z17" w:id="1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2"/>
    <w:bookmarkStart w:name="z18" w:id="13"/>
    <w:p>
      <w:pPr>
        <w:spacing w:after="0"/>
        <w:ind w:left="0"/>
        <w:jc w:val="both"/>
      </w:pPr>
      <w:r>
        <w:rPr>
          <w:rFonts w:ascii="Times New Roman"/>
          <w:b w:val="false"/>
          <w:i w:val="false"/>
          <w:color w:val="000000"/>
          <w:sz w:val="28"/>
        </w:rPr>
        <w:t>
      2) осы бұйрықты Қазақстан Республикасы Өнеркəсіп және құрылыс министрлігінің интернет-ресурсында жариялауды қамтамасыз етсін.</w:t>
      </w:r>
    </w:p>
    <w:bookmarkEnd w:id="13"/>
    <w:bookmarkStart w:name="z19" w:id="1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жүктелсін.</w:t>
      </w:r>
    </w:p>
    <w:bookmarkEnd w:id="14"/>
    <w:bookmarkStart w:name="z20" w:id="1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 және құрылыс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494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кешенді қала құрылысы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сараптамасын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3" w:id="16"/>
    <w:p>
      <w:pPr>
        <w:spacing w:after="0"/>
        <w:ind w:left="0"/>
        <w:jc w:val="left"/>
      </w:pPr>
      <w:r>
        <w:rPr>
          <w:rFonts w:ascii="Times New Roman"/>
          <w:b/>
          <w:i w:val="false"/>
          <w:color w:val="000000"/>
        </w:rPr>
        <w:t xml:space="preserve"> Елді мекендердің бас жоспарлары, елді мекендердің даму және құрылыс салу схемалары және егжей-тегжейлі жоспарлау жобалары бойынша кешенді қала құрылысы сараптамасына ұсынылатын бастапқы материалдардың тізбесі</w:t>
      </w:r>
    </w:p>
    <w:bookmarkEnd w:id="16"/>
    <w:bookmarkStart w:name="z34" w:id="17"/>
    <w:p>
      <w:pPr>
        <w:spacing w:after="0"/>
        <w:ind w:left="0"/>
        <w:jc w:val="both"/>
      </w:pPr>
      <w:r>
        <w:rPr>
          <w:rFonts w:ascii="Times New Roman"/>
          <w:b w:val="false"/>
          <w:i w:val="false"/>
          <w:color w:val="000000"/>
          <w:sz w:val="28"/>
        </w:rPr>
        <w:t>
      Елді мекендердің бас жоспарлары (бұдан әрі - Бас жоспар), елді мекендерді дамыту және құрылыс салу схемалары және егжей-тегжейлі жоспарлау жобалары (бұдан әрі - ЕТЖЖ) бойынша кешенді қала құрылысы сараптамасын жүргізуге тапсырыс берушінің өтініміне (оның деректемелері көрсетілген) мынадай құжаттар қоса беріледі:</w:t>
      </w:r>
    </w:p>
    <w:bookmarkEnd w:id="17"/>
    <w:bookmarkStart w:name="z35" w:id="18"/>
    <w:p>
      <w:pPr>
        <w:spacing w:after="0"/>
        <w:ind w:left="0"/>
        <w:jc w:val="both"/>
      </w:pPr>
      <w:r>
        <w:rPr>
          <w:rFonts w:ascii="Times New Roman"/>
          <w:b w:val="false"/>
          <w:i w:val="false"/>
          <w:color w:val="000000"/>
          <w:sz w:val="28"/>
        </w:rPr>
        <w:t>
      1. Қала құрылысы жобаларын әзірлеуге негіз болатын бастапқы материалдар:</w:t>
      </w:r>
    </w:p>
    <w:bookmarkEnd w:id="18"/>
    <w:bookmarkStart w:name="z36" w:id="19"/>
    <w:p>
      <w:pPr>
        <w:spacing w:after="0"/>
        <w:ind w:left="0"/>
        <w:jc w:val="both"/>
      </w:pPr>
      <w:r>
        <w:rPr>
          <w:rFonts w:ascii="Times New Roman"/>
          <w:b w:val="false"/>
          <w:i w:val="false"/>
          <w:color w:val="000000"/>
          <w:sz w:val="28"/>
        </w:rPr>
        <w:t>
      1) тапсырыс беруші бекіткен қала құрылысы жобасының жобалау тапсырмасы;</w:t>
      </w:r>
    </w:p>
    <w:bookmarkEnd w:id="19"/>
    <w:bookmarkStart w:name="z37" w:id="20"/>
    <w:p>
      <w:pPr>
        <w:spacing w:after="0"/>
        <w:ind w:left="0"/>
        <w:jc w:val="both"/>
      </w:pPr>
      <w:r>
        <w:rPr>
          <w:rFonts w:ascii="Times New Roman"/>
          <w:b w:val="false"/>
          <w:i w:val="false"/>
          <w:color w:val="000000"/>
          <w:sz w:val="28"/>
        </w:rPr>
        <w:t>
      2) сейсмикалық қауіптілігі жоғары аудандарда (аймақтарда) сейсмикалық микроаймақтандыру карталары, сондай-ақ олар болған кезде сел, көшкін және қар көшкіні қаупі мен тәуекелдерінің карталары;</w:t>
      </w:r>
    </w:p>
    <w:bookmarkEnd w:id="20"/>
    <w:bookmarkStart w:name="z38" w:id="21"/>
    <w:p>
      <w:pPr>
        <w:spacing w:after="0"/>
        <w:ind w:left="0"/>
        <w:jc w:val="both"/>
      </w:pPr>
      <w:r>
        <w:rPr>
          <w:rFonts w:ascii="Times New Roman"/>
          <w:b w:val="false"/>
          <w:i w:val="false"/>
          <w:color w:val="000000"/>
          <w:sz w:val="28"/>
        </w:rPr>
        <w:t>
      3) тарихи құрылыс және ескерткіштерді қорғау аймағының тарих-сәулет сүйеніш жоспары мен жобасы (Бас жоспар ұсынылған кезде);</w:t>
      </w:r>
    </w:p>
    <w:bookmarkEnd w:id="21"/>
    <w:bookmarkStart w:name="z39" w:id="22"/>
    <w:p>
      <w:pPr>
        <w:spacing w:after="0"/>
        <w:ind w:left="0"/>
        <w:jc w:val="both"/>
      </w:pPr>
      <w:r>
        <w:rPr>
          <w:rFonts w:ascii="Times New Roman"/>
          <w:b w:val="false"/>
          <w:i w:val="false"/>
          <w:color w:val="000000"/>
          <w:sz w:val="28"/>
        </w:rPr>
        <w:t>
      4) қала құрылысы жобалары бойынша қоғамдық және жария тыңдаулар мен қоғаммен талқылаулардың бекітілген хаттамалары;</w:t>
      </w:r>
    </w:p>
    <w:bookmarkEnd w:id="22"/>
    <w:bookmarkStart w:name="z40" w:id="23"/>
    <w:p>
      <w:pPr>
        <w:spacing w:after="0"/>
        <w:ind w:left="0"/>
        <w:jc w:val="both"/>
      </w:pPr>
      <w:r>
        <w:rPr>
          <w:rFonts w:ascii="Times New Roman"/>
          <w:b w:val="false"/>
          <w:i w:val="false"/>
          <w:color w:val="000000"/>
          <w:sz w:val="28"/>
        </w:rPr>
        <w:t>
      5) азаматтық авиация саласындағы уәкілетті ұйыммен немесе мемлекеттік авиация саласындағы уәкілетті органмен келісу;</w:t>
      </w:r>
    </w:p>
    <w:bookmarkEnd w:id="23"/>
    <w:bookmarkStart w:name="z41" w:id="24"/>
    <w:p>
      <w:pPr>
        <w:spacing w:after="0"/>
        <w:ind w:left="0"/>
        <w:jc w:val="both"/>
      </w:pPr>
      <w:r>
        <w:rPr>
          <w:rFonts w:ascii="Times New Roman"/>
          <w:b w:val="false"/>
          <w:i w:val="false"/>
          <w:color w:val="000000"/>
          <w:sz w:val="28"/>
        </w:rPr>
        <w:t>
      6) Қазақстан Республикасы Қорғаныс министрлігінің қала құрылысы жобасының (бас жоспары ұсынылған жағдайда) аумақтық-көліктік жоспарлануы мен жол қозғалысын ұйымдастыру жөніндегі ұсыныс хаты;</w:t>
      </w:r>
    </w:p>
    <w:bookmarkEnd w:id="24"/>
    <w:bookmarkStart w:name="z42" w:id="25"/>
    <w:p>
      <w:pPr>
        <w:spacing w:after="0"/>
        <w:ind w:left="0"/>
        <w:jc w:val="both"/>
      </w:pPr>
      <w:r>
        <w:rPr>
          <w:rFonts w:ascii="Times New Roman"/>
          <w:b w:val="false"/>
          <w:i w:val="false"/>
          <w:color w:val="000000"/>
          <w:sz w:val="28"/>
        </w:rPr>
        <w:t>
      7) стратегиялық экологиялық бағалау жүргізу қажеттілігінің жоқтығы туралы тұжырымы бар қоршаған ортаны қорғау саласындағы уәкілетті органның әсерлер скринингі нәтижелері туралы қорытындысы немесе стратегиялық экологиялық бағалау жөніндегі есептің сапасы қанағаттанарлық деп танылғаны туралы қорытынды;</w:t>
      </w:r>
    </w:p>
    <w:bookmarkEnd w:id="25"/>
    <w:bookmarkStart w:name="z43" w:id="26"/>
    <w:p>
      <w:pPr>
        <w:spacing w:after="0"/>
        <w:ind w:left="0"/>
        <w:jc w:val="both"/>
      </w:pPr>
      <w:r>
        <w:rPr>
          <w:rFonts w:ascii="Times New Roman"/>
          <w:b w:val="false"/>
          <w:i w:val="false"/>
          <w:color w:val="000000"/>
          <w:sz w:val="28"/>
        </w:rPr>
        <w:t>
      8) мәслихатпен келісілген астананың, республикалық маңызы бар қалалардың және облыс орталықтарының даму тұжырымдамасы (мастер-жоспары) (бар болған жағдайда);</w:t>
      </w:r>
    </w:p>
    <w:bookmarkEnd w:id="26"/>
    <w:bookmarkStart w:name="z44" w:id="27"/>
    <w:p>
      <w:pPr>
        <w:spacing w:after="0"/>
        <w:ind w:left="0"/>
        <w:jc w:val="both"/>
      </w:pPr>
      <w:r>
        <w:rPr>
          <w:rFonts w:ascii="Times New Roman"/>
          <w:b w:val="false"/>
          <w:i w:val="false"/>
          <w:color w:val="000000"/>
          <w:sz w:val="28"/>
        </w:rPr>
        <w:t>
      9) бар болған жағдайда бекітілген дизайн-код;</w:t>
      </w:r>
    </w:p>
    <w:bookmarkEnd w:id="27"/>
    <w:bookmarkStart w:name="z45" w:id="28"/>
    <w:p>
      <w:pPr>
        <w:spacing w:after="0"/>
        <w:ind w:left="0"/>
        <w:jc w:val="both"/>
      </w:pPr>
      <w:r>
        <w:rPr>
          <w:rFonts w:ascii="Times New Roman"/>
          <w:b w:val="false"/>
          <w:i w:val="false"/>
          <w:color w:val="000000"/>
          <w:sz w:val="28"/>
        </w:rPr>
        <w:t>
      10) мемлекеттік қала құрылысы кадастрының деректер базасында тіркелген топографиялық түсірілім;</w:t>
      </w:r>
    </w:p>
    <w:bookmarkEnd w:id="28"/>
    <w:bookmarkStart w:name="z46" w:id="2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қолданыстағы нормативтік құқықтық актілерге қайшы келетін, тарихи қалыптасқан құрылыс аумағында орналасқан, тіршілік ету ортасы мен адам денсаулығына әсер ететін қолданыстағы өндірістік кәсіпорындардың санитариялық-қорғау аймақтары және шаруашылық-ауыз сумен жабдықтаудың жер асты және жер үсті көздерінің санитариялық күзет аймақтары бойынша жергілікті атқарушы органның шешімдері;</w:t>
      </w:r>
    </w:p>
    <w:bookmarkEnd w:id="29"/>
    <w:bookmarkStart w:name="z47" w:id="30"/>
    <w:p>
      <w:pPr>
        <w:spacing w:after="0"/>
        <w:ind w:left="0"/>
        <w:jc w:val="both"/>
      </w:pPr>
      <w:r>
        <w:rPr>
          <w:rFonts w:ascii="Times New Roman"/>
          <w:b w:val="false"/>
          <w:i w:val="false"/>
          <w:color w:val="000000"/>
          <w:sz w:val="28"/>
        </w:rPr>
        <w:t>
      12) Қазақстан Республикасы Мемлекеттік күзет қызметі күзететін режимдік аумақтардың (объектілердің) іргелес аймақта орналастырылуы бойынша Қазақстан Республикасы Мемлекеттік күзет қызметінің келісімі;</w:t>
      </w:r>
    </w:p>
    <w:bookmarkEnd w:id="30"/>
    <w:bookmarkStart w:name="z48" w:id="31"/>
    <w:p>
      <w:pPr>
        <w:spacing w:after="0"/>
        <w:ind w:left="0"/>
        <w:jc w:val="both"/>
      </w:pPr>
      <w:r>
        <w:rPr>
          <w:rFonts w:ascii="Times New Roman"/>
          <w:b w:val="false"/>
          <w:i w:val="false"/>
          <w:color w:val="000000"/>
          <w:sz w:val="28"/>
        </w:rPr>
        <w:t>
      13) санитарлық-эпидемиологиялық қызметтің аумақтық органының хаты:</w:t>
      </w:r>
    </w:p>
    <w:bookmarkEnd w:id="31"/>
    <w:bookmarkStart w:name="z49" w:id="32"/>
    <w:p>
      <w:pPr>
        <w:spacing w:after="0"/>
        <w:ind w:left="0"/>
        <w:jc w:val="both"/>
      </w:pPr>
      <w:r>
        <w:rPr>
          <w:rFonts w:ascii="Times New Roman"/>
          <w:b w:val="false"/>
          <w:i w:val="false"/>
          <w:color w:val="000000"/>
          <w:sz w:val="28"/>
        </w:rPr>
        <w:t>
      жобаланатын аумақтан 1000 м радиуста топырақта сібір жарасы ошақтарының (сібір жарасы көмілген жерлердің) болмауы туралы;</w:t>
      </w:r>
    </w:p>
    <w:bookmarkEnd w:id="32"/>
    <w:bookmarkStart w:name="z50" w:id="33"/>
    <w:p>
      <w:pPr>
        <w:spacing w:after="0"/>
        <w:ind w:left="0"/>
        <w:jc w:val="both"/>
      </w:pPr>
      <w:r>
        <w:rPr>
          <w:rFonts w:ascii="Times New Roman"/>
          <w:b w:val="false"/>
          <w:i w:val="false"/>
          <w:color w:val="000000"/>
          <w:sz w:val="28"/>
        </w:rPr>
        <w:t>
      қашықтықта зираттардың жоқтығы туралы:</w:t>
      </w:r>
    </w:p>
    <w:bookmarkEnd w:id="33"/>
    <w:bookmarkStart w:name="z51" w:id="34"/>
    <w:p>
      <w:pPr>
        <w:spacing w:after="0"/>
        <w:ind w:left="0"/>
        <w:jc w:val="both"/>
      </w:pPr>
      <w:r>
        <w:rPr>
          <w:rFonts w:ascii="Times New Roman"/>
          <w:b w:val="false"/>
          <w:i w:val="false"/>
          <w:color w:val="000000"/>
          <w:sz w:val="28"/>
        </w:rPr>
        <w:t>
      тұрғын және қоғамдық ғимараттардан, спорттық-сауықтыру және санаторийлік-курорттық аймақтардан 300 м кем (қолданыстағы зираттар үшін), 100 м кем (жабық зираттар үшін);</w:t>
      </w:r>
    </w:p>
    <w:bookmarkEnd w:id="34"/>
    <w:bookmarkStart w:name="z52" w:id="35"/>
    <w:p>
      <w:pPr>
        <w:spacing w:after="0"/>
        <w:ind w:left="0"/>
        <w:jc w:val="both"/>
      </w:pPr>
      <w:r>
        <w:rPr>
          <w:rFonts w:ascii="Times New Roman"/>
          <w:b w:val="false"/>
          <w:i w:val="false"/>
          <w:color w:val="000000"/>
          <w:sz w:val="28"/>
        </w:rPr>
        <w:t xml:space="preserve">
      халықты ауыз сумен жабдықтау көзінен 1000 м кем, қашықтықтың жеткіліктілігін су көзінің санитарлық қорғау аймақтарының және сүзілу уақытының есептерімен растау қажет. </w:t>
      </w:r>
    </w:p>
    <w:bookmarkEnd w:id="35"/>
    <w:bookmarkStart w:name="z53" w:id="36"/>
    <w:p>
      <w:pPr>
        <w:spacing w:after="0"/>
        <w:ind w:left="0"/>
        <w:jc w:val="both"/>
      </w:pPr>
      <w:r>
        <w:rPr>
          <w:rFonts w:ascii="Times New Roman"/>
          <w:b w:val="false"/>
          <w:i w:val="false"/>
          <w:color w:val="000000"/>
          <w:sz w:val="28"/>
        </w:rPr>
        <w:t>
      2. Сараптамаға ұсынылған қала құрылысы жобасын әзірлеуге тартылған тапсырыс беруші және жобалау ұйымы және өзге де жеке немесе заңды тұлғалар туралы ақпарат:</w:t>
      </w:r>
    </w:p>
    <w:bookmarkEnd w:id="36"/>
    <w:bookmarkStart w:name="z54" w:id="37"/>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 (заңды тұлғаны мемлекеттік тіркеу туралы куәлік, қосылған құн салығы бойынша тіркеу есебіне қою туралы куәлік (бар болса);</w:t>
      </w:r>
    </w:p>
    <w:bookmarkEnd w:id="37"/>
    <w:bookmarkStart w:name="z55" w:id="38"/>
    <w:p>
      <w:pPr>
        <w:spacing w:after="0"/>
        <w:ind w:left="0"/>
        <w:jc w:val="both"/>
      </w:pPr>
      <w:r>
        <w:rPr>
          <w:rFonts w:ascii="Times New Roman"/>
          <w:b w:val="false"/>
          <w:i w:val="false"/>
          <w:color w:val="000000"/>
          <w:sz w:val="28"/>
        </w:rPr>
        <w:t>
      2) тапсырыс берушінің банктік деректемелері;</w:t>
      </w:r>
    </w:p>
    <w:bookmarkEnd w:id="38"/>
    <w:bookmarkStart w:name="z56" w:id="39"/>
    <w:p>
      <w:pPr>
        <w:spacing w:after="0"/>
        <w:ind w:left="0"/>
        <w:jc w:val="both"/>
      </w:pPr>
      <w:r>
        <w:rPr>
          <w:rFonts w:ascii="Times New Roman"/>
          <w:b w:val="false"/>
          <w:i w:val="false"/>
          <w:color w:val="000000"/>
          <w:sz w:val="28"/>
        </w:rPr>
        <w:t>
      3) заңды тұлғаның - жобалау ұйымының және қала құрылысы жобасын әзірлеуге тартылған өзге де жеке немесе заңды тұлғалардың жобалау қызметінің осы түріне құқық беретін лицензиаттың санаты көрсетіле отырып, оған қосымшалары бар лицензиясы;</w:t>
      </w:r>
    </w:p>
    <w:bookmarkEnd w:id="39"/>
    <w:bookmarkStart w:name="z57" w:id="40"/>
    <w:p>
      <w:pPr>
        <w:spacing w:after="0"/>
        <w:ind w:left="0"/>
        <w:jc w:val="both"/>
      </w:pPr>
      <w:r>
        <w:rPr>
          <w:rFonts w:ascii="Times New Roman"/>
          <w:b w:val="false"/>
          <w:i w:val="false"/>
          <w:color w:val="000000"/>
          <w:sz w:val="28"/>
        </w:rPr>
        <w:t>
      4) қала құрылысы жобасын әзірлеу жөніндегі жұмыстардың құны есебі.</w:t>
      </w:r>
    </w:p>
    <w:bookmarkEnd w:id="40"/>
    <w:bookmarkStart w:name="z58" w:id="41"/>
    <w:p>
      <w:pPr>
        <w:spacing w:after="0"/>
        <w:ind w:left="0"/>
        <w:jc w:val="both"/>
      </w:pPr>
      <w:r>
        <w:rPr>
          <w:rFonts w:ascii="Times New Roman"/>
          <w:b w:val="false"/>
          <w:i w:val="false"/>
          <w:color w:val="000000"/>
          <w:sz w:val="28"/>
        </w:rPr>
        <w:t>
      3. Геоақпараттық жүйелерді және Қазақстан Республикасының мемлекеттік қала құрылысы жоспарлауы мен кадастры саласындағы заңнамасында көзделген ережелерді қолдана отырып әзірленген электрондық (векторлық) түрдегі қала құрылысы құжаттамасы мен қала құрылысы жобасының схемалары.</w:t>
      </w:r>
    </w:p>
    <w:bookmarkEnd w:id="41"/>
    <w:bookmarkStart w:name="z59" w:id="42"/>
    <w:p>
      <w:pPr>
        <w:spacing w:after="0"/>
        <w:ind w:left="0"/>
        <w:jc w:val="both"/>
      </w:pPr>
      <w:r>
        <w:rPr>
          <w:rFonts w:ascii="Times New Roman"/>
          <w:b w:val="false"/>
          <w:i w:val="false"/>
          <w:color w:val="000000"/>
          <w:sz w:val="28"/>
        </w:rPr>
        <w:t>
      4. Қала құрылысы жобасы түзетілген жағдайда, оның бұрын қабылданған жобалық шешімдеріне енгізілетін өзгерістерді негіздейтін салыстырмалы кесте.</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30 қыркүйектегі</w:t>
            </w:r>
            <w:r>
              <w:br/>
            </w:r>
            <w:r>
              <w:rPr>
                <w:rFonts w:ascii="Times New Roman"/>
                <w:b w:val="false"/>
                <w:i w:val="false"/>
                <w:color w:val="000000"/>
                <w:sz w:val="20"/>
              </w:rPr>
              <w:t>№ 494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Аумақты дамытудың</w:t>
            </w:r>
            <w:r>
              <w:br/>
            </w:r>
            <w:r>
              <w:rPr>
                <w:rFonts w:ascii="Times New Roman"/>
                <w:b w:val="false"/>
                <w:i w:val="false"/>
                <w:color w:val="000000"/>
                <w:sz w:val="20"/>
              </w:rPr>
              <w:t>өңіраралық схемаларын</w:t>
            </w:r>
            <w:r>
              <w:br/>
            </w:r>
            <w:r>
              <w:rPr>
                <w:rFonts w:ascii="Times New Roman"/>
                <w:b w:val="false"/>
                <w:i w:val="false"/>
                <w:color w:val="000000"/>
                <w:sz w:val="20"/>
              </w:rPr>
              <w:t>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62" w:id="43"/>
    <w:p>
      <w:pPr>
        <w:spacing w:after="0"/>
        <w:ind w:left="0"/>
        <w:jc w:val="left"/>
      </w:pPr>
      <w:r>
        <w:rPr>
          <w:rFonts w:ascii="Times New Roman"/>
          <w:b/>
          <w:i w:val="false"/>
          <w:color w:val="000000"/>
        </w:rPr>
        <w:t xml:space="preserve"> Аумақты дамытудың өңіраралық схемасы жобасының негізгі техникалық- экономикалық көрсеткіштері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w:t>
            </w:r>
            <w:r>
              <w:rPr>
                <w:rFonts w:ascii="Times New Roman"/>
                <w:b/>
                <w:i w:val="false"/>
                <w:color w:val="000000"/>
                <w:sz w:val="20"/>
              </w:rPr>
              <w:t xml:space="preserve">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4"/>
          <w:p>
            <w:pPr>
              <w:spacing w:after="20"/>
              <w:ind w:left="20"/>
              <w:jc w:val="both"/>
            </w:pPr>
            <w:r>
              <w:rPr>
                <w:rFonts w:ascii="Times New Roman"/>
                <w:b w:val="false"/>
                <w:i w:val="false"/>
                <w:color w:val="000000"/>
                <w:sz w:val="20"/>
              </w:rPr>
              <w:t>
</w:t>
            </w:r>
            <w:r>
              <w:rPr>
                <w:rFonts w:ascii="Times New Roman"/>
                <w:b/>
                <w:i w:val="false"/>
                <w:color w:val="000000"/>
                <w:sz w:val="20"/>
              </w:rPr>
              <w:t>Есептік</w:t>
            </w:r>
          </w:p>
          <w:bookmarkEnd w:id="44"/>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Болжамды кезең</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 қызметі, қорғаныс, ұлттық қауіпсіздік мұқтажына арналған жерлер және ауыл шаруашылығына арналмаған өзге де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аумақтардың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сауықтыру, рекреациялық және тарихи-мәдени мақсаттағы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халқының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өсуі/кемуі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өсуі/кемуі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санынан,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(есептік саны 501,0 мың адамнан асатын)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(халықтың есептік саны 101,0-ден 500,0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(халықтың есептік саны 51,0-ден 100,0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(халықтың есептік саны 50,0 мың адамға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адам/1 километр2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жұмыспен қамтылған халық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адам/жұмыспен қамтылған халық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көрсетілетін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адам/халықтың жалпы санының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өндірісінің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миллиард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миллиард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 мың метр2,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 мың метр2,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 мың метр2,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тұрғынжайдың жалпы ауданымен қамтамасыз етілуі: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метр2/адам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метр2/адам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метр2/адам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 объектілері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және орта кәсіптік білім беру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бірлік/оқушылар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жалпы білім беретін мектептер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типіндегі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(ауруханалар, емханалар, перзентханалар, фельдшерлік-акушерлік пункттер және басқа да медициналық пунктер):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көмек көрсететін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Амбулаториялық-емханалық көмек көрсететін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ауысымға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Шипажай-курорт мақсатындағы, демалыс және туристік (шипажайлар, пансионаттар, демалыс үйлері, лагерь және басқалары) объектілер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ұйымдары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балаларға арналған (оның ішінде психоневрологиялық патологиялары бар және тірек-қимыл аппараты бұзылған) ұйымдар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қатынастарының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тереңдігі бар кеме жүзетін өзен жолдарының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ұзындығы,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(халықаралық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құбырларының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құбырларының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желісінің тығыздығы: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километр/100 километр2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километр/100 километр2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километр/100 километр2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(ұлттық)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көздерінің ресурстары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көздерінің ресурстары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метр3/тәулігіне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қажеттілігіне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метр3/тәулігіне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қажеттіліктерге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метр3/тәулігіне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қажеттілігіне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метр3/тәулігіне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орташа тәуліктік су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литр/тәулігіне бір адамға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 станциялар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электр станциялары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киловатт/сағатына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киловатт/сағатына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киловатт/сағатына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Кернеуі 35 киловольт және одан жоғары электр беру желілерінің ұзындығы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гигакалория/сағатына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гигакалория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метр3/жыл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Интернетті пайдаланушылар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және табиғи ресурстарды ұтымды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 жоғары елді мекендер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нормативтік шығарындыларының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өңдеу мен кәдеге жаратудың олардың түзілуіне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нормативтік төгінділерінің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ормандылығы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жалпы алаңына қарағанда ерекше қорғалатын табиғи аумақтардың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депосының ғимараттары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депо/автомобильдер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