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1eaf4" w14:textId="601ea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кадрларға қажеттілікті және медициналық мамандықтар бойынша оқуға қабылдау көлемін айқындау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30 қыркүйектегі № 127 бұйрығы. Қазақстан Республикасының Әділет министрлігінде 2026 жылғы 1 қазанда № 40059 болып тіркелді</w:t>
      </w:r>
    </w:p>
    <w:p>
      <w:pPr>
        <w:spacing w:after="0"/>
        <w:ind w:left="0"/>
        <w:jc w:val="both"/>
      </w:pPr>
      <w:bookmarkStart w:name="z4"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17-3)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Денсаулық сақтау саласындағы кадрларға қажеттілікті және медициналық мамандықтар бойынша оқуға қабылдау көлемін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 </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30 қыркүйектегі</w:t>
            </w:r>
            <w:r>
              <w:br/>
            </w:r>
            <w:r>
              <w:rPr>
                <w:rFonts w:ascii="Times New Roman"/>
                <w:b w:val="false"/>
                <w:i w:val="false"/>
                <w:color w:val="000000"/>
                <w:sz w:val="20"/>
              </w:rPr>
              <w:t>№ 127 Бұйрықпен бекітілген</w:t>
            </w:r>
          </w:p>
        </w:tc>
      </w:tr>
    </w:tbl>
    <w:bookmarkStart w:name="z14" w:id="8"/>
    <w:p>
      <w:pPr>
        <w:spacing w:after="0"/>
        <w:ind w:left="0"/>
        <w:jc w:val="left"/>
      </w:pPr>
      <w:r>
        <w:rPr>
          <w:rFonts w:ascii="Times New Roman"/>
          <w:b/>
          <w:i w:val="false"/>
          <w:color w:val="000000"/>
        </w:rPr>
        <w:t xml:space="preserve"> Денсаулық сақтау саласындағы кадрларға қажеттілікті және медициналық мамандықтар бойынша оқуға қабылдау көлемін айқындау қағидалары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денсаулық сақтау саласындағы кадрларға қажеттілікті және медициналық мамандықтар бойынша оқуға қабылдау көлемін айқындау қағидалары (бұдан әрі – Қағидалар)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17-3) тармақшасына</w:t>
      </w:r>
      <w:r>
        <w:rPr>
          <w:rFonts w:ascii="Times New Roman"/>
          <w:b w:val="false"/>
          <w:i w:val="false"/>
          <w:color w:val="000000"/>
          <w:sz w:val="28"/>
        </w:rPr>
        <w:t xml:space="preserve"> сәйкес әзірленді және денсаулық сақтау саласындағы кадрларға қажеттілікті және жоғары және (немесе) жоғары оқу орнынан кейінгі білім беру ұйымдарында медициналық мамандықтар бойынша оқуға қабылдау көлемін айқындау тәртібін анықтайды.</w:t>
      </w:r>
    </w:p>
    <w:bookmarkEnd w:id="10"/>
    <w:bookmarkStart w:name="z17"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8" w:id="12"/>
    <w:p>
      <w:pPr>
        <w:spacing w:after="0"/>
        <w:ind w:left="0"/>
        <w:jc w:val="both"/>
      </w:pPr>
      <w:r>
        <w:rPr>
          <w:rFonts w:ascii="Times New Roman"/>
          <w:b w:val="false"/>
          <w:i w:val="false"/>
          <w:color w:val="000000"/>
          <w:sz w:val="28"/>
        </w:rPr>
        <w:t>
      1) денсаулық сақтау кадрлық ресурстарының болжамды ұсынысы – қолда бар кадрларды, кадрлардың келуін және кетуін ескере отырып, тиісті болжамды кезеңде денсаулық сақтау жүйесіне қолжетімді болатын медицина қызметкерлерінің болжамды саны;</w:t>
      </w:r>
    </w:p>
    <w:bookmarkEnd w:id="12"/>
    <w:bookmarkStart w:name="z19" w:id="13"/>
    <w:p>
      <w:pPr>
        <w:spacing w:after="0"/>
        <w:ind w:left="0"/>
        <w:jc w:val="both"/>
      </w:pPr>
      <w:r>
        <w:rPr>
          <w:rFonts w:ascii="Times New Roman"/>
          <w:b w:val="false"/>
          <w:i w:val="false"/>
          <w:color w:val="000000"/>
          <w:sz w:val="28"/>
        </w:rPr>
        <w:t xml:space="preserve">
      2) Денсаулық сақтау саласындағы кадр ресурстары жөніндегі ұлттық үйлестіруші (бұдан әрі – Ұлттық үйлестіруші) – денсаулық сақтау саласындағы уәкілетті орган айқындайтын және "Денсаулық сақтаудың кадр ресурстары бойынша ұлттық үйлестіруші туралы ережені бекіту туралы" Қазақстан Республикасы Денсаулық сақтау министрінің 2020 жылғы 10 желтоқсандағы № ҚР ДСМ-245/2020 бұйрығымен (Нормативтік құқықтық актілерді мемлекеттік тіркеу тізілімінде №21779 тіркелді) бекітілген Денсаулық сақтау кадр ресурстары жөніндегі ұлттық үйлестіруші туралы </w:t>
      </w:r>
      <w:r>
        <w:rPr>
          <w:rFonts w:ascii="Times New Roman"/>
          <w:b w:val="false"/>
          <w:i w:val="false"/>
          <w:color w:val="000000"/>
          <w:sz w:val="28"/>
        </w:rPr>
        <w:t>ереженің</w:t>
      </w:r>
      <w:r>
        <w:rPr>
          <w:rFonts w:ascii="Times New Roman"/>
          <w:b w:val="false"/>
          <w:i w:val="false"/>
          <w:color w:val="000000"/>
          <w:sz w:val="28"/>
        </w:rPr>
        <w:t xml:space="preserve"> негізінде қызметін жүзеге асыратын заңды тұлға;</w:t>
      </w:r>
    </w:p>
    <w:bookmarkEnd w:id="13"/>
    <w:bookmarkStart w:name="z20" w:id="14"/>
    <w:p>
      <w:pPr>
        <w:spacing w:after="0"/>
        <w:ind w:left="0"/>
        <w:jc w:val="both"/>
      </w:pPr>
      <w:r>
        <w:rPr>
          <w:rFonts w:ascii="Times New Roman"/>
          <w:b w:val="false"/>
          <w:i w:val="false"/>
          <w:color w:val="000000"/>
          <w:sz w:val="28"/>
        </w:rPr>
        <w:t>
      3) денсаулық сақтау саласындағы кадрларға қажеттілік – денсаулық сақтау жүйесінің жұмыс істеуін және халыққа медициналық көмек көрсетуді қамтамасыз ету үшін қажетті, осы Қағидаларға сәйкес айқындалатын мамандықтар мен біліктіліктер бөлінісіндегі медицина қызметкерлерінің саны;</w:t>
      </w:r>
    </w:p>
    <w:bookmarkEnd w:id="14"/>
    <w:bookmarkStart w:name="z21" w:id="15"/>
    <w:p>
      <w:pPr>
        <w:spacing w:after="0"/>
        <w:ind w:left="0"/>
        <w:jc w:val="both"/>
      </w:pPr>
      <w:r>
        <w:rPr>
          <w:rFonts w:ascii="Times New Roman"/>
          <w:b w:val="false"/>
          <w:i w:val="false"/>
          <w:color w:val="000000"/>
          <w:sz w:val="28"/>
        </w:rPr>
        <w:t>
      4) Денсаулық сақтау саласындағы кадр ресурстарын ұлттық есепке алу жүйесі (кәсіптік тіркелім) – денсаулық сақтау саласындағы білім алушылар мен мамандар, олардың қызметін бағалау, біліктілігі, кәсіптік жауапкершілігі, еңбекақы деңгейі, үздіксіз кәсіптік дамыту бағдарламаларына қатысуы туралы мәліметтерді, кадрлардың көші-қоны мен кетуі туралы мәліметтерді, сондай-ақ денсаулық сақтау жүйесінің қызметкерлері лауазымдарының номенклатурасына сәйкес бекітілген штат кестесін қамтитын цифрлық платформа;</w:t>
      </w:r>
    </w:p>
    <w:bookmarkEnd w:id="15"/>
    <w:bookmarkStart w:name="z22" w:id="16"/>
    <w:p>
      <w:pPr>
        <w:spacing w:after="0"/>
        <w:ind w:left="0"/>
        <w:jc w:val="both"/>
      </w:pPr>
      <w:r>
        <w:rPr>
          <w:rFonts w:ascii="Times New Roman"/>
          <w:b w:val="false"/>
          <w:i w:val="false"/>
          <w:color w:val="000000"/>
          <w:sz w:val="28"/>
        </w:rPr>
        <w:t>
      5)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6"/>
    <w:bookmarkStart w:name="z23" w:id="17"/>
    <w:p>
      <w:pPr>
        <w:spacing w:after="0"/>
        <w:ind w:left="0"/>
        <w:jc w:val="both"/>
      </w:pPr>
      <w:r>
        <w:rPr>
          <w:rFonts w:ascii="Times New Roman"/>
          <w:b w:val="false"/>
          <w:i w:val="false"/>
          <w:color w:val="000000"/>
          <w:sz w:val="28"/>
        </w:rPr>
        <w:t>
      6) жоғары және (немесе) жоғары оқу орнынан кейінгі білім беру ұйымы (бұдан әрі – ЖЖОКБҰ) – жоғары және (немесе) жоғары оқу орнынан кейінгі білім беру бағдарламаларын іске асыратын және ғылыми-зерттеу қызметін жүзеге асыратын жоғары оқу орны;</w:t>
      </w:r>
    </w:p>
    <w:bookmarkEnd w:id="17"/>
    <w:bookmarkStart w:name="z24" w:id="18"/>
    <w:p>
      <w:pPr>
        <w:spacing w:after="0"/>
        <w:ind w:left="0"/>
        <w:jc w:val="both"/>
      </w:pPr>
      <w:r>
        <w:rPr>
          <w:rFonts w:ascii="Times New Roman"/>
          <w:b w:val="false"/>
          <w:i w:val="false"/>
          <w:color w:val="000000"/>
          <w:sz w:val="28"/>
        </w:rPr>
        <w:t>
      7) кадр тапшылығы – болжамды қажеттілік пен кадрлық ресурстардың болжамды ұсынысы арасындағы теріс айырма;</w:t>
      </w:r>
    </w:p>
    <w:bookmarkEnd w:id="18"/>
    <w:bookmarkStart w:name="z25" w:id="19"/>
    <w:p>
      <w:pPr>
        <w:spacing w:after="0"/>
        <w:ind w:left="0"/>
        <w:jc w:val="both"/>
      </w:pPr>
      <w:r>
        <w:rPr>
          <w:rFonts w:ascii="Times New Roman"/>
          <w:b w:val="false"/>
          <w:i w:val="false"/>
          <w:color w:val="000000"/>
          <w:sz w:val="28"/>
        </w:rPr>
        <w:t>
      8) кадр профициті – кадрлық ресурстардың болжамды ұсынысының болжамды қажеттіліктен асып кетуі;</w:t>
      </w:r>
    </w:p>
    <w:bookmarkEnd w:id="19"/>
    <w:bookmarkStart w:name="z26" w:id="20"/>
    <w:p>
      <w:pPr>
        <w:spacing w:after="0"/>
        <w:ind w:left="0"/>
        <w:jc w:val="both"/>
      </w:pPr>
      <w:r>
        <w:rPr>
          <w:rFonts w:ascii="Times New Roman"/>
          <w:b w:val="false"/>
          <w:i w:val="false"/>
          <w:color w:val="000000"/>
          <w:sz w:val="28"/>
        </w:rPr>
        <w:t>
      9) медицина кадрларын даярлауға қажеттілік – болжамды кадр тапшылығын толықтыру үшін даярлау қажет медицина қызметкерлерінің саны;</w:t>
      </w:r>
    </w:p>
    <w:bookmarkEnd w:id="20"/>
    <w:bookmarkStart w:name="z27" w:id="21"/>
    <w:p>
      <w:pPr>
        <w:spacing w:after="0"/>
        <w:ind w:left="0"/>
        <w:jc w:val="both"/>
      </w:pPr>
      <w:r>
        <w:rPr>
          <w:rFonts w:ascii="Times New Roman"/>
          <w:b w:val="false"/>
          <w:i w:val="false"/>
          <w:color w:val="000000"/>
          <w:sz w:val="28"/>
        </w:rPr>
        <w:t>
      10) медициналық мамандықтар бойынша оқуға қабылдау көлемі – денсаулық сақтау саласындағы білім беру ұйымының медициналық мамандықтар бойынша оқуға қабылдауға құқығы бар, тиісті оқу жылына уәкілетті орган бекітетін адамдардың шекті саны;</w:t>
      </w:r>
    </w:p>
    <w:bookmarkEnd w:id="21"/>
    <w:bookmarkStart w:name="z28" w:id="22"/>
    <w:p>
      <w:pPr>
        <w:spacing w:after="0"/>
        <w:ind w:left="0"/>
        <w:jc w:val="both"/>
      </w:pPr>
      <w:r>
        <w:rPr>
          <w:rFonts w:ascii="Times New Roman"/>
          <w:b w:val="false"/>
          <w:i w:val="false"/>
          <w:color w:val="000000"/>
          <w:sz w:val="28"/>
        </w:rPr>
        <w:t>
      3. Осы Қағидалар ЖЖОКБҰ даярлайтын денсаулық сақтау саласындағы кадрларға қажеттілікті айқындауға және жоғары және жоғары оқу орнынан кейінгі білім берудің медициналық мамандықтары бойынша оқуға қабылдау көлемін белгілеуге байланысты қоғамдық қатынастарды реттейді.</w:t>
      </w:r>
    </w:p>
    <w:bookmarkEnd w:id="22"/>
    <w:bookmarkStart w:name="z29" w:id="23"/>
    <w:p>
      <w:pPr>
        <w:spacing w:after="0"/>
        <w:ind w:left="0"/>
        <w:jc w:val="left"/>
      </w:pPr>
      <w:r>
        <w:rPr>
          <w:rFonts w:ascii="Times New Roman"/>
          <w:b/>
          <w:i w:val="false"/>
          <w:color w:val="000000"/>
        </w:rPr>
        <w:t xml:space="preserve"> 2-тарау. Денсаулық сақтау саласындағы кадрларға қажеттілікті айқындау тәртібі</w:t>
      </w:r>
    </w:p>
    <w:bookmarkEnd w:id="23"/>
    <w:bookmarkStart w:name="z30" w:id="24"/>
    <w:p>
      <w:pPr>
        <w:spacing w:after="0"/>
        <w:ind w:left="0"/>
        <w:jc w:val="both"/>
      </w:pPr>
      <w:r>
        <w:rPr>
          <w:rFonts w:ascii="Times New Roman"/>
          <w:b w:val="false"/>
          <w:i w:val="false"/>
          <w:color w:val="000000"/>
          <w:sz w:val="28"/>
        </w:rPr>
        <w:t>
      4. Денсаулық сақтау саласындағы кадрларға қажеттілік Ұлттық үйлестіруші кадрлық ахуалды талдау негізінде қысқа мерзімді, орта мерзімді және ұзақ мерзімді болжамдау кезеңдеріне медициналық кадрларға сандық және сапалық қажеттілікті есептеу арқылы айқындайды:</w:t>
      </w:r>
    </w:p>
    <w:bookmarkEnd w:id="24"/>
    <w:bookmarkStart w:name="z31" w:id="25"/>
    <w:p>
      <w:pPr>
        <w:spacing w:after="0"/>
        <w:ind w:left="0"/>
        <w:jc w:val="both"/>
      </w:pPr>
      <w:r>
        <w:rPr>
          <w:rFonts w:ascii="Times New Roman"/>
          <w:b w:val="false"/>
          <w:i w:val="false"/>
          <w:color w:val="000000"/>
          <w:sz w:val="28"/>
        </w:rPr>
        <w:t>
      1) қысқа мерзімді кезең – 1 жыл мерзімге;</w:t>
      </w:r>
    </w:p>
    <w:bookmarkEnd w:id="25"/>
    <w:bookmarkStart w:name="z32" w:id="26"/>
    <w:p>
      <w:pPr>
        <w:spacing w:after="0"/>
        <w:ind w:left="0"/>
        <w:jc w:val="both"/>
      </w:pPr>
      <w:r>
        <w:rPr>
          <w:rFonts w:ascii="Times New Roman"/>
          <w:b w:val="false"/>
          <w:i w:val="false"/>
          <w:color w:val="000000"/>
          <w:sz w:val="28"/>
        </w:rPr>
        <w:t>
      2) орта мерзімді кезең – болжам қалыптастырылған жылды қоса алғанда, кемінде алты жыл мерзімге;</w:t>
      </w:r>
    </w:p>
    <w:bookmarkEnd w:id="26"/>
    <w:bookmarkStart w:name="z33" w:id="27"/>
    <w:p>
      <w:pPr>
        <w:spacing w:after="0"/>
        <w:ind w:left="0"/>
        <w:jc w:val="both"/>
      </w:pPr>
      <w:r>
        <w:rPr>
          <w:rFonts w:ascii="Times New Roman"/>
          <w:b w:val="false"/>
          <w:i w:val="false"/>
          <w:color w:val="000000"/>
          <w:sz w:val="28"/>
        </w:rPr>
        <w:t>
      3) ұзақ мерзімді кезең – болжам қалыптастырылған жылды қоса алғанда 2050 жылға дейінгі мерзімге.</w:t>
      </w:r>
    </w:p>
    <w:bookmarkEnd w:id="27"/>
    <w:bookmarkStart w:name="z34" w:id="28"/>
    <w:p>
      <w:pPr>
        <w:spacing w:after="0"/>
        <w:ind w:left="0"/>
        <w:jc w:val="both"/>
      </w:pPr>
      <w:r>
        <w:rPr>
          <w:rFonts w:ascii="Times New Roman"/>
          <w:b w:val="false"/>
          <w:i w:val="false"/>
          <w:color w:val="000000"/>
          <w:sz w:val="28"/>
        </w:rPr>
        <w:t>
      5. Қысқа мерзімді және орта мерзімді болжам мынадай мақсаттарда пайдаланылады:</w:t>
      </w:r>
    </w:p>
    <w:bookmarkEnd w:id="28"/>
    <w:bookmarkStart w:name="z35" w:id="29"/>
    <w:p>
      <w:pPr>
        <w:spacing w:after="0"/>
        <w:ind w:left="0"/>
        <w:jc w:val="both"/>
      </w:pPr>
      <w:r>
        <w:rPr>
          <w:rFonts w:ascii="Times New Roman"/>
          <w:b w:val="false"/>
          <w:i w:val="false"/>
          <w:color w:val="000000"/>
          <w:sz w:val="28"/>
        </w:rPr>
        <w:t>
      1) медицина кадрларын даярлауды жоспарлау;</w:t>
      </w:r>
    </w:p>
    <w:bookmarkEnd w:id="29"/>
    <w:bookmarkStart w:name="z36" w:id="30"/>
    <w:p>
      <w:pPr>
        <w:spacing w:after="0"/>
        <w:ind w:left="0"/>
        <w:jc w:val="both"/>
      </w:pPr>
      <w:r>
        <w:rPr>
          <w:rFonts w:ascii="Times New Roman"/>
          <w:b w:val="false"/>
          <w:i w:val="false"/>
          <w:color w:val="000000"/>
          <w:sz w:val="28"/>
        </w:rPr>
        <w:t>
      2) мемлекеттік білім беру тапсырысын қалыптастыру;</w:t>
      </w:r>
    </w:p>
    <w:bookmarkEnd w:id="30"/>
    <w:bookmarkStart w:name="z37" w:id="31"/>
    <w:p>
      <w:pPr>
        <w:spacing w:after="0"/>
        <w:ind w:left="0"/>
        <w:jc w:val="both"/>
      </w:pPr>
      <w:r>
        <w:rPr>
          <w:rFonts w:ascii="Times New Roman"/>
          <w:b w:val="false"/>
          <w:i w:val="false"/>
          <w:color w:val="000000"/>
          <w:sz w:val="28"/>
        </w:rPr>
        <w:t>
      3) денсаулық сақтау объектілерін жаңадан салу және жаңғырту кезінде кадрлық қамтамасыз етуді жоспарлау;</w:t>
      </w:r>
    </w:p>
    <w:bookmarkEnd w:id="31"/>
    <w:bookmarkStart w:name="z38" w:id="32"/>
    <w:p>
      <w:pPr>
        <w:spacing w:after="0"/>
        <w:ind w:left="0"/>
        <w:jc w:val="both"/>
      </w:pPr>
      <w:r>
        <w:rPr>
          <w:rFonts w:ascii="Times New Roman"/>
          <w:b w:val="false"/>
          <w:i w:val="false"/>
          <w:color w:val="000000"/>
          <w:sz w:val="28"/>
        </w:rPr>
        <w:t>
      4) кадрларды қайта бөлуге және қайта даярлауға қажеттілікті айқындау;</w:t>
      </w:r>
    </w:p>
    <w:bookmarkEnd w:id="32"/>
    <w:bookmarkStart w:name="z39" w:id="33"/>
    <w:p>
      <w:pPr>
        <w:spacing w:after="0"/>
        <w:ind w:left="0"/>
        <w:jc w:val="both"/>
      </w:pPr>
      <w:r>
        <w:rPr>
          <w:rFonts w:ascii="Times New Roman"/>
          <w:b w:val="false"/>
          <w:i w:val="false"/>
          <w:color w:val="000000"/>
          <w:sz w:val="28"/>
        </w:rPr>
        <w:t>
      5) кадр тапшылығын төмендету жөніндегі шараларды әзірлеу.</w:t>
      </w:r>
    </w:p>
    <w:bookmarkEnd w:id="33"/>
    <w:bookmarkStart w:name="z40" w:id="34"/>
    <w:p>
      <w:pPr>
        <w:spacing w:after="0"/>
        <w:ind w:left="0"/>
        <w:jc w:val="both"/>
      </w:pPr>
      <w:r>
        <w:rPr>
          <w:rFonts w:ascii="Times New Roman"/>
          <w:b w:val="false"/>
          <w:i w:val="false"/>
          <w:color w:val="000000"/>
          <w:sz w:val="28"/>
        </w:rPr>
        <w:t>
      Ұзақ мерзімді болжам кадр саясатын жоспарлау, денсаулық сақтау инфрақұрылымы мен білім беру қуаттарын дамыту, сондай-ақ демографиялық өзгерістер мен медициналық технологияларды енгізу салдарын бағалау үшін пайдаланылады.</w:t>
      </w:r>
    </w:p>
    <w:bookmarkEnd w:id="34"/>
    <w:bookmarkStart w:name="z41" w:id="35"/>
    <w:p>
      <w:pPr>
        <w:spacing w:after="0"/>
        <w:ind w:left="0"/>
        <w:jc w:val="both"/>
      </w:pPr>
      <w:r>
        <w:rPr>
          <w:rFonts w:ascii="Times New Roman"/>
          <w:b w:val="false"/>
          <w:i w:val="false"/>
          <w:color w:val="000000"/>
          <w:sz w:val="28"/>
        </w:rPr>
        <w:t>
      6. Қажеттілік болжамы мынадай факторлар ескеріле отырып, кадр саясатын стратегиялық жоспарлау үшін пайдаланылады:</w:t>
      </w:r>
    </w:p>
    <w:bookmarkEnd w:id="35"/>
    <w:bookmarkStart w:name="z42" w:id="36"/>
    <w:p>
      <w:pPr>
        <w:spacing w:after="0"/>
        <w:ind w:left="0"/>
        <w:jc w:val="both"/>
      </w:pPr>
      <w:r>
        <w:rPr>
          <w:rFonts w:ascii="Times New Roman"/>
          <w:b w:val="false"/>
          <w:i w:val="false"/>
          <w:color w:val="000000"/>
          <w:sz w:val="28"/>
        </w:rPr>
        <w:t>
      1) демографиялық өзгерістер;</w:t>
      </w:r>
    </w:p>
    <w:bookmarkEnd w:id="36"/>
    <w:bookmarkStart w:name="z43" w:id="37"/>
    <w:p>
      <w:pPr>
        <w:spacing w:after="0"/>
        <w:ind w:left="0"/>
        <w:jc w:val="both"/>
      </w:pPr>
      <w:r>
        <w:rPr>
          <w:rFonts w:ascii="Times New Roman"/>
          <w:b w:val="false"/>
          <w:i w:val="false"/>
          <w:color w:val="000000"/>
          <w:sz w:val="28"/>
        </w:rPr>
        <w:t>
      2) сыртқаттанушылық құрылымының өзгеруі;</w:t>
      </w:r>
    </w:p>
    <w:bookmarkEnd w:id="37"/>
    <w:bookmarkStart w:name="z44" w:id="38"/>
    <w:p>
      <w:pPr>
        <w:spacing w:after="0"/>
        <w:ind w:left="0"/>
        <w:jc w:val="both"/>
      </w:pPr>
      <w:r>
        <w:rPr>
          <w:rFonts w:ascii="Times New Roman"/>
          <w:b w:val="false"/>
          <w:i w:val="false"/>
          <w:color w:val="000000"/>
          <w:sz w:val="28"/>
        </w:rPr>
        <w:t>
      3) медициналық технологиялардың дамуы;</w:t>
      </w:r>
    </w:p>
    <w:bookmarkEnd w:id="38"/>
    <w:bookmarkStart w:name="z45" w:id="39"/>
    <w:p>
      <w:pPr>
        <w:spacing w:after="0"/>
        <w:ind w:left="0"/>
        <w:jc w:val="both"/>
      </w:pPr>
      <w:r>
        <w:rPr>
          <w:rFonts w:ascii="Times New Roman"/>
          <w:b w:val="false"/>
          <w:i w:val="false"/>
          <w:color w:val="000000"/>
          <w:sz w:val="28"/>
        </w:rPr>
        <w:t>
      4) медициналық көмек көрсету моделінің өзгеруі;</w:t>
      </w:r>
    </w:p>
    <w:bookmarkEnd w:id="39"/>
    <w:bookmarkStart w:name="z46" w:id="40"/>
    <w:p>
      <w:pPr>
        <w:spacing w:after="0"/>
        <w:ind w:left="0"/>
        <w:jc w:val="both"/>
      </w:pPr>
      <w:r>
        <w:rPr>
          <w:rFonts w:ascii="Times New Roman"/>
          <w:b w:val="false"/>
          <w:i w:val="false"/>
          <w:color w:val="000000"/>
          <w:sz w:val="28"/>
        </w:rPr>
        <w:t>
      5) денсаулық сақтау инфрақұрылымның дамуы;</w:t>
      </w:r>
    </w:p>
    <w:bookmarkEnd w:id="40"/>
    <w:bookmarkStart w:name="z47" w:id="41"/>
    <w:p>
      <w:pPr>
        <w:spacing w:after="0"/>
        <w:ind w:left="0"/>
        <w:jc w:val="both"/>
      </w:pPr>
      <w:r>
        <w:rPr>
          <w:rFonts w:ascii="Times New Roman"/>
          <w:b w:val="false"/>
          <w:i w:val="false"/>
          <w:color w:val="000000"/>
          <w:sz w:val="28"/>
        </w:rPr>
        <w:t>
      6) медициналық кәсіптердің құрылымының, мазмұнының және құзыреттерінің өзгеруі.</w:t>
      </w:r>
    </w:p>
    <w:bookmarkEnd w:id="41"/>
    <w:bookmarkStart w:name="z48" w:id="42"/>
    <w:p>
      <w:pPr>
        <w:spacing w:after="0"/>
        <w:ind w:left="0"/>
        <w:jc w:val="both"/>
      </w:pPr>
      <w:r>
        <w:rPr>
          <w:rFonts w:ascii="Times New Roman"/>
          <w:b w:val="false"/>
          <w:i w:val="false"/>
          <w:color w:val="000000"/>
          <w:sz w:val="28"/>
        </w:rPr>
        <w:t>
      7. Қажеттілікті айқындау республикалық және өңірлік деңгейлерде медицина қызметкерлерінің санаттары, мамандықтары, медициналық көмек көрсету деңгейі бөлінісінде жүзеге асырылады.</w:t>
      </w:r>
    </w:p>
    <w:bookmarkEnd w:id="42"/>
    <w:bookmarkStart w:name="z49" w:id="43"/>
    <w:p>
      <w:pPr>
        <w:spacing w:after="0"/>
        <w:ind w:left="0"/>
        <w:jc w:val="both"/>
      </w:pPr>
      <w:r>
        <w:rPr>
          <w:rFonts w:ascii="Times New Roman"/>
          <w:b w:val="false"/>
          <w:i w:val="false"/>
          <w:color w:val="000000"/>
          <w:sz w:val="28"/>
        </w:rPr>
        <w:t>
      8. Қажеттілікті айқындау үшін бастапқы деректер ретінде мынадай мәліметтер пайдаланылады:</w:t>
      </w:r>
    </w:p>
    <w:bookmarkEnd w:id="43"/>
    <w:bookmarkStart w:name="z50" w:id="44"/>
    <w:p>
      <w:pPr>
        <w:spacing w:after="0"/>
        <w:ind w:left="0"/>
        <w:jc w:val="both"/>
      </w:pPr>
      <w:r>
        <w:rPr>
          <w:rFonts w:ascii="Times New Roman"/>
          <w:b w:val="false"/>
          <w:i w:val="false"/>
          <w:color w:val="000000"/>
          <w:sz w:val="28"/>
        </w:rPr>
        <w:t>
      1) денсаулық сақтау саласындағы мемлекеттік цифрлық жүйелер;</w:t>
      </w:r>
    </w:p>
    <w:bookmarkEnd w:id="44"/>
    <w:bookmarkStart w:name="z51" w:id="45"/>
    <w:p>
      <w:pPr>
        <w:spacing w:after="0"/>
        <w:ind w:left="0"/>
        <w:jc w:val="both"/>
      </w:pPr>
      <w:r>
        <w:rPr>
          <w:rFonts w:ascii="Times New Roman"/>
          <w:b w:val="false"/>
          <w:i w:val="false"/>
          <w:color w:val="000000"/>
          <w:sz w:val="28"/>
        </w:rPr>
        <w:t>
      2) мемлекеттік статистикалық есептілік нысандары;</w:t>
      </w:r>
    </w:p>
    <w:bookmarkEnd w:id="45"/>
    <w:bookmarkStart w:name="z52" w:id="46"/>
    <w:p>
      <w:pPr>
        <w:spacing w:after="0"/>
        <w:ind w:left="0"/>
        <w:jc w:val="both"/>
      </w:pPr>
      <w:r>
        <w:rPr>
          <w:rFonts w:ascii="Times New Roman"/>
          <w:b w:val="false"/>
          <w:i w:val="false"/>
          <w:color w:val="000000"/>
          <w:sz w:val="28"/>
        </w:rPr>
        <w:t>
      3) Денсаулық сақтау саласындағы кадр ресурстарын ұлттық есепке алу жүйесі (кәсіптік тіркелім);</w:t>
      </w:r>
    </w:p>
    <w:bookmarkEnd w:id="46"/>
    <w:bookmarkStart w:name="z53" w:id="47"/>
    <w:p>
      <w:pPr>
        <w:spacing w:after="0"/>
        <w:ind w:left="0"/>
        <w:jc w:val="both"/>
      </w:pPr>
      <w:r>
        <w:rPr>
          <w:rFonts w:ascii="Times New Roman"/>
          <w:b w:val="false"/>
          <w:i w:val="false"/>
          <w:color w:val="000000"/>
          <w:sz w:val="28"/>
        </w:rPr>
        <w:t>
      4) медициналық ұйымдардың цифрлық ресурстары мен есептік деректері;</w:t>
      </w:r>
    </w:p>
    <w:bookmarkEnd w:id="47"/>
    <w:bookmarkStart w:name="z54" w:id="48"/>
    <w:p>
      <w:pPr>
        <w:spacing w:after="0"/>
        <w:ind w:left="0"/>
        <w:jc w:val="both"/>
      </w:pPr>
      <w:r>
        <w:rPr>
          <w:rFonts w:ascii="Times New Roman"/>
          <w:b w:val="false"/>
          <w:i w:val="false"/>
          <w:color w:val="000000"/>
          <w:sz w:val="28"/>
        </w:rPr>
        <w:t>
      5) ЖЖОКБҰ деректері;</w:t>
      </w:r>
    </w:p>
    <w:bookmarkEnd w:id="48"/>
    <w:bookmarkStart w:name="z55" w:id="49"/>
    <w:p>
      <w:pPr>
        <w:spacing w:after="0"/>
        <w:ind w:left="0"/>
        <w:jc w:val="both"/>
      </w:pPr>
      <w:r>
        <w:rPr>
          <w:rFonts w:ascii="Times New Roman"/>
          <w:b w:val="false"/>
          <w:i w:val="false"/>
          <w:color w:val="000000"/>
          <w:sz w:val="28"/>
        </w:rPr>
        <w:t>
      6) астананың, облыстардың, республикалық маңызы бар қалалардың жергілікті атқарушы органдардың деректері;</w:t>
      </w:r>
    </w:p>
    <w:bookmarkEnd w:id="49"/>
    <w:bookmarkStart w:name="z56" w:id="50"/>
    <w:p>
      <w:pPr>
        <w:spacing w:after="0"/>
        <w:ind w:left="0"/>
        <w:jc w:val="both"/>
      </w:pPr>
      <w:r>
        <w:rPr>
          <w:rFonts w:ascii="Times New Roman"/>
          <w:b w:val="false"/>
          <w:i w:val="false"/>
          <w:color w:val="000000"/>
          <w:sz w:val="28"/>
        </w:rPr>
        <w:t>
      7) стратегиялық жоспарлау және статистика саласындағы уәкілетті органның деректері;</w:t>
      </w:r>
    </w:p>
    <w:bookmarkEnd w:id="50"/>
    <w:bookmarkStart w:name="z57" w:id="51"/>
    <w:p>
      <w:pPr>
        <w:spacing w:after="0"/>
        <w:ind w:left="0"/>
        <w:jc w:val="both"/>
      </w:pPr>
      <w:r>
        <w:rPr>
          <w:rFonts w:ascii="Times New Roman"/>
          <w:b w:val="false"/>
          <w:i w:val="false"/>
          <w:color w:val="000000"/>
          <w:sz w:val="28"/>
        </w:rPr>
        <w:t>
      8) сондай-ақ Қазақстан Республикасының заңдарымен алуға тыйым салынбаған өзге де мәліметтер.</w:t>
      </w:r>
    </w:p>
    <w:bookmarkEnd w:id="51"/>
    <w:bookmarkStart w:name="z58" w:id="52"/>
    <w:p>
      <w:pPr>
        <w:spacing w:after="0"/>
        <w:ind w:left="0"/>
        <w:jc w:val="both"/>
      </w:pPr>
      <w:r>
        <w:rPr>
          <w:rFonts w:ascii="Times New Roman"/>
          <w:b w:val="false"/>
          <w:i w:val="false"/>
          <w:color w:val="000000"/>
          <w:sz w:val="28"/>
        </w:rPr>
        <w:t>
      9. Кадрларға қажеттілікті есептеу Ұлттық үйлестірушімен осы Қағидалардың 8-тармағында көзделген бастапқы деректер негізінде денсаулық сақтау жүйесінің ағымдағы жай-күйі мен болжанатын өзгерістері ескеріле отырып жүзеге асырылады.</w:t>
      </w:r>
    </w:p>
    <w:bookmarkEnd w:id="52"/>
    <w:bookmarkStart w:name="z59" w:id="53"/>
    <w:p>
      <w:pPr>
        <w:spacing w:after="0"/>
        <w:ind w:left="0"/>
        <w:jc w:val="both"/>
      </w:pPr>
      <w:r>
        <w:rPr>
          <w:rFonts w:ascii="Times New Roman"/>
          <w:b w:val="false"/>
          <w:i w:val="false"/>
          <w:color w:val="000000"/>
          <w:sz w:val="28"/>
        </w:rPr>
        <w:t>
      10. Қажеттілікті есептеу кезінде:</w:t>
      </w:r>
    </w:p>
    <w:bookmarkEnd w:id="53"/>
    <w:bookmarkStart w:name="z60" w:id="54"/>
    <w:p>
      <w:pPr>
        <w:spacing w:after="0"/>
        <w:ind w:left="0"/>
        <w:jc w:val="both"/>
      </w:pPr>
      <w:r>
        <w:rPr>
          <w:rFonts w:ascii="Times New Roman"/>
          <w:b w:val="false"/>
          <w:i w:val="false"/>
          <w:color w:val="000000"/>
          <w:sz w:val="28"/>
        </w:rPr>
        <w:t>
      1) халықтың болжамды саны;</w:t>
      </w:r>
    </w:p>
    <w:bookmarkEnd w:id="54"/>
    <w:bookmarkStart w:name="z61" w:id="55"/>
    <w:p>
      <w:pPr>
        <w:spacing w:after="0"/>
        <w:ind w:left="0"/>
        <w:jc w:val="both"/>
      </w:pPr>
      <w:r>
        <w:rPr>
          <w:rFonts w:ascii="Times New Roman"/>
          <w:b w:val="false"/>
          <w:i w:val="false"/>
          <w:color w:val="000000"/>
          <w:sz w:val="28"/>
        </w:rPr>
        <w:t>
      2) халықтың жыныстық-жас құрылымы;</w:t>
      </w:r>
    </w:p>
    <w:bookmarkEnd w:id="55"/>
    <w:bookmarkStart w:name="z62" w:id="56"/>
    <w:p>
      <w:pPr>
        <w:spacing w:after="0"/>
        <w:ind w:left="0"/>
        <w:jc w:val="both"/>
      </w:pPr>
      <w:r>
        <w:rPr>
          <w:rFonts w:ascii="Times New Roman"/>
          <w:b w:val="false"/>
          <w:i w:val="false"/>
          <w:color w:val="000000"/>
          <w:sz w:val="28"/>
        </w:rPr>
        <w:t>
      3) туу және өлім көрсеткіштері;</w:t>
      </w:r>
    </w:p>
    <w:bookmarkEnd w:id="56"/>
    <w:bookmarkStart w:name="z63" w:id="57"/>
    <w:p>
      <w:pPr>
        <w:spacing w:after="0"/>
        <w:ind w:left="0"/>
        <w:jc w:val="both"/>
      </w:pPr>
      <w:r>
        <w:rPr>
          <w:rFonts w:ascii="Times New Roman"/>
          <w:b w:val="false"/>
          <w:i w:val="false"/>
          <w:color w:val="000000"/>
          <w:sz w:val="28"/>
        </w:rPr>
        <w:t>
      4) сыртқаттанушылықтың және аурулардың таралу көрсеткіштері;</w:t>
      </w:r>
    </w:p>
    <w:bookmarkEnd w:id="57"/>
    <w:bookmarkStart w:name="z64" w:id="58"/>
    <w:p>
      <w:pPr>
        <w:spacing w:after="0"/>
        <w:ind w:left="0"/>
        <w:jc w:val="both"/>
      </w:pPr>
      <w:r>
        <w:rPr>
          <w:rFonts w:ascii="Times New Roman"/>
          <w:b w:val="false"/>
          <w:i w:val="false"/>
          <w:color w:val="000000"/>
          <w:sz w:val="28"/>
        </w:rPr>
        <w:t>
      5) халықтың медициналық көмекке болжамды қажеттілігі;</w:t>
      </w:r>
    </w:p>
    <w:bookmarkEnd w:id="58"/>
    <w:bookmarkStart w:name="z65" w:id="59"/>
    <w:p>
      <w:pPr>
        <w:spacing w:after="0"/>
        <w:ind w:left="0"/>
        <w:jc w:val="both"/>
      </w:pPr>
      <w:r>
        <w:rPr>
          <w:rFonts w:ascii="Times New Roman"/>
          <w:b w:val="false"/>
          <w:i w:val="false"/>
          <w:color w:val="000000"/>
          <w:sz w:val="28"/>
        </w:rPr>
        <w:t>
      6) медициналық көмектің көлемі мен құрылымы;</w:t>
      </w:r>
    </w:p>
    <w:bookmarkEnd w:id="59"/>
    <w:bookmarkStart w:name="z66" w:id="60"/>
    <w:p>
      <w:pPr>
        <w:spacing w:after="0"/>
        <w:ind w:left="0"/>
        <w:jc w:val="both"/>
      </w:pPr>
      <w:r>
        <w:rPr>
          <w:rFonts w:ascii="Times New Roman"/>
          <w:b w:val="false"/>
          <w:i w:val="false"/>
          <w:color w:val="000000"/>
          <w:sz w:val="28"/>
        </w:rPr>
        <w:t>
      7) медициналық ұйымдарға бару, емдеуге жатқызу, операциялар, диагностикалық, профилактикалық, оңалту және өзге де медициналық көрсетілетін қызметтердің саны;</w:t>
      </w:r>
    </w:p>
    <w:bookmarkEnd w:id="60"/>
    <w:bookmarkStart w:name="z67" w:id="61"/>
    <w:p>
      <w:pPr>
        <w:spacing w:after="0"/>
        <w:ind w:left="0"/>
        <w:jc w:val="both"/>
      </w:pPr>
      <w:r>
        <w:rPr>
          <w:rFonts w:ascii="Times New Roman"/>
          <w:b w:val="false"/>
          <w:i w:val="false"/>
          <w:color w:val="000000"/>
          <w:sz w:val="28"/>
        </w:rPr>
        <w:t>
      8) денсаулық сақтау ұйымдары желісінің құрылымы мен қуаты;</w:t>
      </w:r>
    </w:p>
    <w:bookmarkEnd w:id="61"/>
    <w:bookmarkStart w:name="z68" w:id="62"/>
    <w:p>
      <w:pPr>
        <w:spacing w:after="0"/>
        <w:ind w:left="0"/>
        <w:jc w:val="both"/>
      </w:pPr>
      <w:r>
        <w:rPr>
          <w:rFonts w:ascii="Times New Roman"/>
          <w:b w:val="false"/>
          <w:i w:val="false"/>
          <w:color w:val="000000"/>
          <w:sz w:val="28"/>
        </w:rPr>
        <w:t>
      9) жұмыс істеп тұрған және жоспарланатын денсаулық сақтау объектілері;</w:t>
      </w:r>
    </w:p>
    <w:bookmarkEnd w:id="62"/>
    <w:bookmarkStart w:name="z69" w:id="63"/>
    <w:p>
      <w:pPr>
        <w:spacing w:after="0"/>
        <w:ind w:left="0"/>
        <w:jc w:val="both"/>
      </w:pPr>
      <w:r>
        <w:rPr>
          <w:rFonts w:ascii="Times New Roman"/>
          <w:b w:val="false"/>
          <w:i w:val="false"/>
          <w:color w:val="000000"/>
          <w:sz w:val="28"/>
        </w:rPr>
        <w:t>
      10) "Өңірлердің медициналық жұмыскерлермен қамтамасыз етілуінің ең төмен нормативтерін бекіту туралы" Қазақстан Республикасы Денсаулық сақтау вице-министрінің 2023 жылғы 6 қаңтардағы № 10 бұйрығымен бекітілген өңірлердің медициналық жұмыскерлермен қамтамасыз етілу нормативтері және "Денсаулық сақтау ұйымдары және (немесе) олардың құрылымдық бөлімшелері үшін үлгілік штаттар мен штат нормативтерін бекіту туралы" Қазақстан Республикасы Денсаулық сақтау министрінің 2025 жылғы 30 маусымдағы № 419 бұйрығымен бекітілген денсаулық сақтау ұйымдары және (немесе) олардың құрылымдық бөлімшелері үшін үлгілік штаттар мен штат нормативтері;</w:t>
      </w:r>
    </w:p>
    <w:bookmarkEnd w:id="63"/>
    <w:bookmarkStart w:name="z70" w:id="64"/>
    <w:p>
      <w:pPr>
        <w:spacing w:after="0"/>
        <w:ind w:left="0"/>
        <w:jc w:val="both"/>
      </w:pPr>
      <w:r>
        <w:rPr>
          <w:rFonts w:ascii="Times New Roman"/>
          <w:b w:val="false"/>
          <w:i w:val="false"/>
          <w:color w:val="000000"/>
          <w:sz w:val="28"/>
        </w:rPr>
        <w:t>
      11) жүктеме нормативтері мен ұсынылатын көрсеткіштер;</w:t>
      </w:r>
    </w:p>
    <w:bookmarkEnd w:id="64"/>
    <w:bookmarkStart w:name="z71" w:id="65"/>
    <w:p>
      <w:pPr>
        <w:spacing w:after="0"/>
        <w:ind w:left="0"/>
        <w:jc w:val="both"/>
      </w:pPr>
      <w:r>
        <w:rPr>
          <w:rFonts w:ascii="Times New Roman"/>
          <w:b w:val="false"/>
          <w:i w:val="false"/>
          <w:color w:val="000000"/>
          <w:sz w:val="28"/>
        </w:rPr>
        <w:t>
      12) медицина қызметкерлерінің нақты жұмыс уақытының қоры;</w:t>
      </w:r>
    </w:p>
    <w:bookmarkEnd w:id="65"/>
    <w:bookmarkStart w:name="z72" w:id="66"/>
    <w:p>
      <w:pPr>
        <w:spacing w:after="0"/>
        <w:ind w:left="0"/>
        <w:jc w:val="both"/>
      </w:pPr>
      <w:r>
        <w:rPr>
          <w:rFonts w:ascii="Times New Roman"/>
          <w:b w:val="false"/>
          <w:i w:val="false"/>
          <w:color w:val="000000"/>
          <w:sz w:val="28"/>
        </w:rPr>
        <w:t>
      13) жұмыс уақытының және медициналық қызметті көрсету уақытының ұзақтығы;</w:t>
      </w:r>
    </w:p>
    <w:bookmarkEnd w:id="66"/>
    <w:bookmarkStart w:name="z73" w:id="67"/>
    <w:p>
      <w:pPr>
        <w:spacing w:after="0"/>
        <w:ind w:left="0"/>
        <w:jc w:val="both"/>
      </w:pPr>
      <w:r>
        <w:rPr>
          <w:rFonts w:ascii="Times New Roman"/>
          <w:b w:val="false"/>
          <w:i w:val="false"/>
          <w:color w:val="000000"/>
          <w:sz w:val="28"/>
        </w:rPr>
        <w:t>
      14) нақты жұмыспен қамтылуы және қоса атқару коэффициенті;</w:t>
      </w:r>
    </w:p>
    <w:bookmarkEnd w:id="67"/>
    <w:bookmarkStart w:name="z74" w:id="68"/>
    <w:p>
      <w:pPr>
        <w:spacing w:after="0"/>
        <w:ind w:left="0"/>
        <w:jc w:val="both"/>
      </w:pPr>
      <w:r>
        <w:rPr>
          <w:rFonts w:ascii="Times New Roman"/>
          <w:b w:val="false"/>
          <w:i w:val="false"/>
          <w:color w:val="000000"/>
          <w:sz w:val="28"/>
        </w:rPr>
        <w:t>
      15) дәрігердің, мейіргерлердің, кеңейтілген практика мейіргерлерінің және қызметкерлердің басқа да санаттары арасында функциялардың бөлінуі;</w:t>
      </w:r>
    </w:p>
    <w:bookmarkEnd w:id="68"/>
    <w:bookmarkStart w:name="z75" w:id="69"/>
    <w:p>
      <w:pPr>
        <w:spacing w:after="0"/>
        <w:ind w:left="0"/>
        <w:jc w:val="both"/>
      </w:pPr>
      <w:r>
        <w:rPr>
          <w:rFonts w:ascii="Times New Roman"/>
          <w:b w:val="false"/>
          <w:i w:val="false"/>
          <w:color w:val="000000"/>
          <w:sz w:val="28"/>
        </w:rPr>
        <w:t>
      16) өңірлік ерекшеліктер және медициналық көмектің аумақтық қолжетімділігі;</w:t>
      </w:r>
    </w:p>
    <w:bookmarkEnd w:id="69"/>
    <w:bookmarkStart w:name="z76" w:id="70"/>
    <w:p>
      <w:pPr>
        <w:spacing w:after="0"/>
        <w:ind w:left="0"/>
        <w:jc w:val="both"/>
      </w:pPr>
      <w:r>
        <w:rPr>
          <w:rFonts w:ascii="Times New Roman"/>
          <w:b w:val="false"/>
          <w:i w:val="false"/>
          <w:color w:val="000000"/>
          <w:sz w:val="28"/>
        </w:rPr>
        <w:t>
      17) халықтың тығыздығы;</w:t>
      </w:r>
    </w:p>
    <w:bookmarkEnd w:id="70"/>
    <w:bookmarkStart w:name="z77" w:id="71"/>
    <w:p>
      <w:pPr>
        <w:spacing w:after="0"/>
        <w:ind w:left="0"/>
        <w:jc w:val="both"/>
      </w:pPr>
      <w:r>
        <w:rPr>
          <w:rFonts w:ascii="Times New Roman"/>
          <w:b w:val="false"/>
          <w:i w:val="false"/>
          <w:color w:val="000000"/>
          <w:sz w:val="28"/>
        </w:rPr>
        <w:t>
      18) қала және ауыл халқының арақатынасы;</w:t>
      </w:r>
    </w:p>
    <w:bookmarkEnd w:id="71"/>
    <w:bookmarkStart w:name="z78" w:id="72"/>
    <w:p>
      <w:pPr>
        <w:spacing w:after="0"/>
        <w:ind w:left="0"/>
        <w:jc w:val="both"/>
      </w:pPr>
      <w:r>
        <w:rPr>
          <w:rFonts w:ascii="Times New Roman"/>
          <w:b w:val="false"/>
          <w:i w:val="false"/>
          <w:color w:val="000000"/>
          <w:sz w:val="28"/>
        </w:rPr>
        <w:t>
      19) медициналық көмектің көліктік қолжетімділігі;</w:t>
      </w:r>
    </w:p>
    <w:bookmarkEnd w:id="72"/>
    <w:bookmarkStart w:name="z79" w:id="73"/>
    <w:p>
      <w:pPr>
        <w:spacing w:after="0"/>
        <w:ind w:left="0"/>
        <w:jc w:val="both"/>
      </w:pPr>
      <w:r>
        <w:rPr>
          <w:rFonts w:ascii="Times New Roman"/>
          <w:b w:val="false"/>
          <w:i w:val="false"/>
          <w:color w:val="000000"/>
          <w:sz w:val="28"/>
        </w:rPr>
        <w:t>
      20) жаңа технологияларды енгізу және медициналық көмек көрсету моделінің өзгеруі ескеріледі.</w:t>
      </w:r>
    </w:p>
    <w:bookmarkEnd w:id="73"/>
    <w:bookmarkStart w:name="z80" w:id="74"/>
    <w:p>
      <w:pPr>
        <w:spacing w:after="0"/>
        <w:ind w:left="0"/>
        <w:jc w:val="both"/>
      </w:pPr>
      <w:r>
        <w:rPr>
          <w:rFonts w:ascii="Times New Roman"/>
          <w:b w:val="false"/>
          <w:i w:val="false"/>
          <w:color w:val="000000"/>
          <w:sz w:val="28"/>
        </w:rPr>
        <w:t>
      11. Халық тығыздығы төмен және халықтың географиялық тұрғыдан алшақ орналасуы жоғары өңірлерде денсаулық сақтау саласындағы медицина кадрларға қажеттілік қызмет көрсетілетін халықтың санына қарамастан медициналық көмектің аумақтық қолжетімділігін қамтамасыз ету қажеттілігі ескеріле отырып айқындалады.</w:t>
      </w:r>
    </w:p>
    <w:bookmarkEnd w:id="74"/>
    <w:bookmarkStart w:name="z81" w:id="75"/>
    <w:p>
      <w:pPr>
        <w:spacing w:after="0"/>
        <w:ind w:left="0"/>
        <w:jc w:val="both"/>
      </w:pPr>
      <w:r>
        <w:rPr>
          <w:rFonts w:ascii="Times New Roman"/>
          <w:b w:val="false"/>
          <w:i w:val="false"/>
          <w:color w:val="000000"/>
          <w:sz w:val="28"/>
        </w:rPr>
        <w:t>
      12. Денсаулық сақтау саласындағы кадрларға қажеттілік мынадай әдістерді қолдану арқылы айқындалады:</w:t>
      </w:r>
    </w:p>
    <w:bookmarkEnd w:id="75"/>
    <w:bookmarkStart w:name="z82" w:id="76"/>
    <w:p>
      <w:pPr>
        <w:spacing w:after="0"/>
        <w:ind w:left="0"/>
        <w:jc w:val="both"/>
      </w:pPr>
      <w:r>
        <w:rPr>
          <w:rFonts w:ascii="Times New Roman"/>
          <w:b w:val="false"/>
          <w:i w:val="false"/>
          <w:color w:val="000000"/>
          <w:sz w:val="28"/>
        </w:rPr>
        <w:t>
      1) халықты медицина қызметкерлерімен қамтамасыз ету нормативтері негізінде денсаулық сақтаудың кадрлық ресурстарына қажеттілікті есептеуге негізделген нормативтік әдіс;</w:t>
      </w:r>
    </w:p>
    <w:bookmarkEnd w:id="76"/>
    <w:bookmarkStart w:name="z83" w:id="77"/>
    <w:p>
      <w:pPr>
        <w:spacing w:after="0"/>
        <w:ind w:left="0"/>
        <w:jc w:val="both"/>
      </w:pPr>
      <w:r>
        <w:rPr>
          <w:rFonts w:ascii="Times New Roman"/>
          <w:b w:val="false"/>
          <w:i w:val="false"/>
          <w:color w:val="000000"/>
          <w:sz w:val="28"/>
        </w:rPr>
        <w:t>
      2) халық саны мен оның жыныстық-жас құрылымының болжамына негізделген демографиялық әдіс;</w:t>
      </w:r>
    </w:p>
    <w:bookmarkEnd w:id="77"/>
    <w:bookmarkStart w:name="z84" w:id="78"/>
    <w:p>
      <w:pPr>
        <w:spacing w:after="0"/>
        <w:ind w:left="0"/>
        <w:jc w:val="both"/>
      </w:pPr>
      <w:r>
        <w:rPr>
          <w:rFonts w:ascii="Times New Roman"/>
          <w:b w:val="false"/>
          <w:i w:val="false"/>
          <w:color w:val="000000"/>
          <w:sz w:val="28"/>
        </w:rPr>
        <w:t>
      3) оқуды бітіріп шыққан мамандардың, зейнеткерлікке шығуды, жұмыстан босатуды, көші-қонды және өзге де факторларды ескере отырып, медицина қызметкерлерінің келуі мен кетуін талдауға негізделген кадрлық ағындар әдісі;</w:t>
      </w:r>
    </w:p>
    <w:bookmarkEnd w:id="78"/>
    <w:bookmarkStart w:name="z85" w:id="79"/>
    <w:p>
      <w:pPr>
        <w:spacing w:after="0"/>
        <w:ind w:left="0"/>
        <w:jc w:val="both"/>
      </w:pPr>
      <w:r>
        <w:rPr>
          <w:rFonts w:ascii="Times New Roman"/>
          <w:b w:val="false"/>
          <w:i w:val="false"/>
          <w:color w:val="000000"/>
          <w:sz w:val="28"/>
        </w:rPr>
        <w:t>
      4) көрсетілетін медициналық көмектің көлемі мен құрылымын, халықтың сырқаттанушылық деңгейін және денсаулық сақтау ұйымдары желісінің дамуын ескере отырып, медицина кадрларына қажеттілікті айқындауды көздейтін медициналық көмекке қажеттілікке негізделген әдіс;</w:t>
      </w:r>
    </w:p>
    <w:bookmarkEnd w:id="79"/>
    <w:bookmarkStart w:name="z86" w:id="80"/>
    <w:p>
      <w:pPr>
        <w:spacing w:after="0"/>
        <w:ind w:left="0"/>
        <w:jc w:val="both"/>
      </w:pPr>
      <w:r>
        <w:rPr>
          <w:rFonts w:ascii="Times New Roman"/>
          <w:b w:val="false"/>
          <w:i w:val="false"/>
          <w:color w:val="000000"/>
          <w:sz w:val="28"/>
        </w:rPr>
        <w:t>
      5) медицина кадрларына болжамды қажеттілікті айқындау үшін статистикалық модельдерді, уақыттық қатарларды талдау алгоритмдерін және деректерді талдаудың өзге де әдістерін қолдануға негізделген математикалық модельдеу әдісі;</w:t>
      </w:r>
    </w:p>
    <w:bookmarkEnd w:id="80"/>
    <w:bookmarkStart w:name="z87" w:id="81"/>
    <w:p>
      <w:pPr>
        <w:spacing w:after="0"/>
        <w:ind w:left="0"/>
        <w:jc w:val="both"/>
      </w:pPr>
      <w:r>
        <w:rPr>
          <w:rFonts w:ascii="Times New Roman"/>
          <w:b w:val="false"/>
          <w:i w:val="false"/>
          <w:color w:val="000000"/>
          <w:sz w:val="28"/>
        </w:rPr>
        <w:t>
      6) нақты немесе болжамды жұмыс көлемі мен бір медицина қызметкерінің тиімді жұмыс уақытының қорына қарай қажеттілікті айқындауға негізделген жұмыс жүктемесі әдісі;</w:t>
      </w:r>
    </w:p>
    <w:bookmarkEnd w:id="81"/>
    <w:bookmarkStart w:name="z88" w:id="82"/>
    <w:p>
      <w:pPr>
        <w:spacing w:after="0"/>
        <w:ind w:left="0"/>
        <w:jc w:val="both"/>
      </w:pPr>
      <w:r>
        <w:rPr>
          <w:rFonts w:ascii="Times New Roman"/>
          <w:b w:val="false"/>
          <w:i w:val="false"/>
          <w:color w:val="000000"/>
          <w:sz w:val="28"/>
        </w:rPr>
        <w:t>
      7) жаңа мамандықтар мен мамандандырулар үшін және (немесе) сандық деректер жеткіліксіз болған жағдайларда қолданылатын өзге де әдістер.</w:t>
      </w:r>
    </w:p>
    <w:bookmarkEnd w:id="82"/>
    <w:bookmarkStart w:name="z89" w:id="83"/>
    <w:p>
      <w:pPr>
        <w:spacing w:after="0"/>
        <w:ind w:left="0"/>
        <w:jc w:val="both"/>
      </w:pPr>
      <w:r>
        <w:rPr>
          <w:rFonts w:ascii="Times New Roman"/>
          <w:b w:val="false"/>
          <w:i w:val="false"/>
          <w:color w:val="000000"/>
          <w:sz w:val="28"/>
        </w:rPr>
        <w:t>
      13. Кадрларды даярлауға қажеттілікті айқындау үшін кадрларға қажеттілік медицина кадрларының болжамды санымен салыстырылады, оның нәтижесінде кадр тапшылығы айқындалады.</w:t>
      </w:r>
    </w:p>
    <w:bookmarkEnd w:id="83"/>
    <w:bookmarkStart w:name="z90" w:id="84"/>
    <w:p>
      <w:pPr>
        <w:spacing w:after="0"/>
        <w:ind w:left="0"/>
        <w:jc w:val="both"/>
      </w:pPr>
      <w:r>
        <w:rPr>
          <w:rFonts w:ascii="Times New Roman"/>
          <w:b w:val="false"/>
          <w:i w:val="false"/>
          <w:color w:val="000000"/>
          <w:sz w:val="28"/>
        </w:rPr>
        <w:t>
      14. Кадрлардың болжамды саны қолданыстағы медицина қызметкерлерінің санынан болжамды келу мен кетуді ескере отырып, мынадай формула бойынша есептеледі:</w:t>
      </w:r>
    </w:p>
    <w:bookmarkEnd w:id="84"/>
    <w:bookmarkStart w:name="z91" w:id="85"/>
    <w:p>
      <w:pPr>
        <w:spacing w:after="0"/>
        <w:ind w:left="0"/>
        <w:jc w:val="both"/>
      </w:pPr>
      <w:r>
        <w:rPr>
          <w:rFonts w:ascii="Times New Roman"/>
          <w:b w:val="false"/>
          <w:i w:val="false"/>
          <w:color w:val="000000"/>
          <w:sz w:val="28"/>
        </w:rPr>
        <w:t>
      КБҰ(t) = С(t-1) + КБк(t) – КБт(t),</w:t>
      </w:r>
    </w:p>
    <w:bookmarkEnd w:id="85"/>
    <w:bookmarkStart w:name="z92" w:id="86"/>
    <w:p>
      <w:pPr>
        <w:spacing w:after="0"/>
        <w:ind w:left="0"/>
        <w:jc w:val="both"/>
      </w:pPr>
      <w:r>
        <w:rPr>
          <w:rFonts w:ascii="Times New Roman"/>
          <w:b w:val="false"/>
          <w:i w:val="false"/>
          <w:color w:val="000000"/>
          <w:sz w:val="28"/>
        </w:rPr>
        <w:t>
      мұнда:</w:t>
      </w:r>
    </w:p>
    <w:bookmarkEnd w:id="86"/>
    <w:bookmarkStart w:name="z93" w:id="87"/>
    <w:p>
      <w:pPr>
        <w:spacing w:after="0"/>
        <w:ind w:left="0"/>
        <w:jc w:val="both"/>
      </w:pPr>
      <w:r>
        <w:rPr>
          <w:rFonts w:ascii="Times New Roman"/>
          <w:b w:val="false"/>
          <w:i w:val="false"/>
          <w:color w:val="000000"/>
          <w:sz w:val="28"/>
        </w:rPr>
        <w:t>
      КБҰ(t) – t жылындағы денсаулық сақтау саласындағы кадрлардың болжамды ұсынысы;</w:t>
      </w:r>
    </w:p>
    <w:bookmarkEnd w:id="87"/>
    <w:bookmarkStart w:name="z94" w:id="88"/>
    <w:p>
      <w:pPr>
        <w:spacing w:after="0"/>
        <w:ind w:left="0"/>
        <w:jc w:val="both"/>
      </w:pPr>
      <w:r>
        <w:rPr>
          <w:rFonts w:ascii="Times New Roman"/>
          <w:b w:val="false"/>
          <w:i w:val="false"/>
          <w:color w:val="000000"/>
          <w:sz w:val="28"/>
        </w:rPr>
        <w:t>
      С(t-1) – өткен жылдың соңындағы медицина қызметкерлерінің саны;</w:t>
      </w:r>
    </w:p>
    <w:bookmarkEnd w:id="88"/>
    <w:bookmarkStart w:name="z95" w:id="89"/>
    <w:p>
      <w:pPr>
        <w:spacing w:after="0"/>
        <w:ind w:left="0"/>
        <w:jc w:val="both"/>
      </w:pPr>
      <w:r>
        <w:rPr>
          <w:rFonts w:ascii="Times New Roman"/>
          <w:b w:val="false"/>
          <w:i w:val="false"/>
          <w:color w:val="000000"/>
          <w:sz w:val="28"/>
        </w:rPr>
        <w:t xml:space="preserve">
      КБк(t) –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көрсеткіштерді қосу жолымен қалыптастырылатын кадрлардың болжамды келуі,;</w:t>
      </w:r>
    </w:p>
    <w:bookmarkEnd w:id="89"/>
    <w:bookmarkStart w:name="z96" w:id="90"/>
    <w:p>
      <w:pPr>
        <w:spacing w:after="0"/>
        <w:ind w:left="0"/>
        <w:jc w:val="both"/>
      </w:pPr>
      <w:r>
        <w:rPr>
          <w:rFonts w:ascii="Times New Roman"/>
          <w:b w:val="false"/>
          <w:i w:val="false"/>
          <w:color w:val="000000"/>
          <w:sz w:val="28"/>
        </w:rPr>
        <w:t xml:space="preserve">
      КБт(t) –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көрсеткіштерді қосу жолымен қалыптастырылатын кадрлардың болжамды кетуі.</w:t>
      </w:r>
    </w:p>
    <w:bookmarkEnd w:id="90"/>
    <w:bookmarkStart w:name="z97" w:id="91"/>
    <w:p>
      <w:pPr>
        <w:spacing w:after="0"/>
        <w:ind w:left="0"/>
        <w:jc w:val="both"/>
      </w:pPr>
      <w:r>
        <w:rPr>
          <w:rFonts w:ascii="Times New Roman"/>
          <w:b w:val="false"/>
          <w:i w:val="false"/>
          <w:color w:val="000000"/>
          <w:sz w:val="28"/>
        </w:rPr>
        <w:t>
      15. Болжамды келуге мыналар жатады:</w:t>
      </w:r>
    </w:p>
    <w:bookmarkEnd w:id="91"/>
    <w:bookmarkStart w:name="z98" w:id="92"/>
    <w:p>
      <w:pPr>
        <w:spacing w:after="0"/>
        <w:ind w:left="0"/>
        <w:jc w:val="both"/>
      </w:pPr>
      <w:r>
        <w:rPr>
          <w:rFonts w:ascii="Times New Roman"/>
          <w:b w:val="false"/>
          <w:i w:val="false"/>
          <w:color w:val="000000"/>
          <w:sz w:val="28"/>
        </w:rPr>
        <w:t>
      1) түлектердің оқуды бітіруі және жұмысқа орналасуы;</w:t>
      </w:r>
    </w:p>
    <w:bookmarkEnd w:id="92"/>
    <w:bookmarkStart w:name="z99" w:id="93"/>
    <w:p>
      <w:pPr>
        <w:spacing w:after="0"/>
        <w:ind w:left="0"/>
        <w:jc w:val="both"/>
      </w:pPr>
      <w:r>
        <w:rPr>
          <w:rFonts w:ascii="Times New Roman"/>
          <w:b w:val="false"/>
          <w:i w:val="false"/>
          <w:color w:val="000000"/>
          <w:sz w:val="28"/>
        </w:rPr>
        <w:t>
      2) медицина қызметкерлерінің көші-қон есебінен келуі;</w:t>
      </w:r>
    </w:p>
    <w:bookmarkEnd w:id="93"/>
    <w:bookmarkStart w:name="z100" w:id="94"/>
    <w:p>
      <w:pPr>
        <w:spacing w:after="0"/>
        <w:ind w:left="0"/>
        <w:jc w:val="both"/>
      </w:pPr>
      <w:r>
        <w:rPr>
          <w:rFonts w:ascii="Times New Roman"/>
          <w:b w:val="false"/>
          <w:i w:val="false"/>
          <w:color w:val="000000"/>
          <w:sz w:val="28"/>
        </w:rPr>
        <w:t>
      3) өңіраралық ауысуы;</w:t>
      </w:r>
    </w:p>
    <w:bookmarkEnd w:id="94"/>
    <w:bookmarkStart w:name="z101" w:id="95"/>
    <w:p>
      <w:pPr>
        <w:spacing w:after="0"/>
        <w:ind w:left="0"/>
        <w:jc w:val="both"/>
      </w:pPr>
      <w:r>
        <w:rPr>
          <w:rFonts w:ascii="Times New Roman"/>
          <w:b w:val="false"/>
          <w:i w:val="false"/>
          <w:color w:val="000000"/>
          <w:sz w:val="28"/>
        </w:rPr>
        <w:t>
      4) жұмыскерлердің денсаулық сақтау жүйесіне қайта оралуы.</w:t>
      </w:r>
    </w:p>
    <w:bookmarkEnd w:id="95"/>
    <w:bookmarkStart w:name="z102" w:id="96"/>
    <w:p>
      <w:pPr>
        <w:spacing w:after="0"/>
        <w:ind w:left="0"/>
        <w:jc w:val="both"/>
      </w:pPr>
      <w:r>
        <w:rPr>
          <w:rFonts w:ascii="Times New Roman"/>
          <w:b w:val="false"/>
          <w:i w:val="false"/>
          <w:color w:val="000000"/>
          <w:sz w:val="28"/>
        </w:rPr>
        <w:t>
      16. Болжамды кетуге мыналар жатады:</w:t>
      </w:r>
    </w:p>
    <w:bookmarkEnd w:id="96"/>
    <w:bookmarkStart w:name="z103" w:id="97"/>
    <w:p>
      <w:pPr>
        <w:spacing w:after="0"/>
        <w:ind w:left="0"/>
        <w:jc w:val="both"/>
      </w:pPr>
      <w:r>
        <w:rPr>
          <w:rFonts w:ascii="Times New Roman"/>
          <w:b w:val="false"/>
          <w:i w:val="false"/>
          <w:color w:val="000000"/>
          <w:sz w:val="28"/>
        </w:rPr>
        <w:t>
      1) жұмыскерлердің зейнеткерлікке шығуы; 2) денсаулық сақтау жүйесінен кейіннен шығуына байланысты жұмыстан босатылуы;</w:t>
      </w:r>
    </w:p>
    <w:bookmarkEnd w:id="97"/>
    <w:bookmarkStart w:name="z104" w:id="98"/>
    <w:p>
      <w:pPr>
        <w:spacing w:after="0"/>
        <w:ind w:left="0"/>
        <w:jc w:val="both"/>
      </w:pPr>
      <w:r>
        <w:rPr>
          <w:rFonts w:ascii="Times New Roman"/>
          <w:b w:val="false"/>
          <w:i w:val="false"/>
          <w:color w:val="000000"/>
          <w:sz w:val="28"/>
        </w:rPr>
        <w:t>
      3) көші-қон ағыны, оның ішінде Қазақстан Республикасынан тыс жерлерге қоныс аударуы;</w:t>
      </w:r>
    </w:p>
    <w:bookmarkEnd w:id="98"/>
    <w:bookmarkStart w:name="z105" w:id="99"/>
    <w:p>
      <w:pPr>
        <w:spacing w:after="0"/>
        <w:ind w:left="0"/>
        <w:jc w:val="both"/>
      </w:pPr>
      <w:r>
        <w:rPr>
          <w:rFonts w:ascii="Times New Roman"/>
          <w:b w:val="false"/>
          <w:i w:val="false"/>
          <w:color w:val="000000"/>
          <w:sz w:val="28"/>
        </w:rPr>
        <w:t>
      4) біліктілігін өзгертуі;</w:t>
      </w:r>
    </w:p>
    <w:bookmarkEnd w:id="99"/>
    <w:bookmarkStart w:name="z106" w:id="100"/>
    <w:p>
      <w:pPr>
        <w:spacing w:after="0"/>
        <w:ind w:left="0"/>
        <w:jc w:val="both"/>
      </w:pPr>
      <w:r>
        <w:rPr>
          <w:rFonts w:ascii="Times New Roman"/>
          <w:b w:val="false"/>
          <w:i w:val="false"/>
          <w:color w:val="000000"/>
          <w:sz w:val="28"/>
        </w:rPr>
        <w:t>
      5) қайтыс болуы;</w:t>
      </w:r>
    </w:p>
    <w:bookmarkEnd w:id="100"/>
    <w:bookmarkStart w:name="z107" w:id="101"/>
    <w:p>
      <w:pPr>
        <w:spacing w:after="0"/>
        <w:ind w:left="0"/>
        <w:jc w:val="both"/>
      </w:pPr>
      <w:r>
        <w:rPr>
          <w:rFonts w:ascii="Times New Roman"/>
          <w:b w:val="false"/>
          <w:i w:val="false"/>
          <w:color w:val="000000"/>
          <w:sz w:val="28"/>
        </w:rPr>
        <w:t>
      6) кәсіби қызметін тоқтатуы;</w:t>
      </w:r>
    </w:p>
    <w:bookmarkEnd w:id="101"/>
    <w:bookmarkStart w:name="z108" w:id="102"/>
    <w:p>
      <w:pPr>
        <w:spacing w:after="0"/>
        <w:ind w:left="0"/>
        <w:jc w:val="both"/>
      </w:pPr>
      <w:r>
        <w:rPr>
          <w:rFonts w:ascii="Times New Roman"/>
          <w:b w:val="false"/>
          <w:i w:val="false"/>
          <w:color w:val="000000"/>
          <w:sz w:val="28"/>
        </w:rPr>
        <w:t>
      7) басқа мамандыққа немесе кадрлардың басқа санатына ауысуы, практикалық қызметтен әкімшілік, ғылыми немесе білім беру қызметіне ауысуы;</w:t>
      </w:r>
    </w:p>
    <w:bookmarkEnd w:id="102"/>
    <w:bookmarkStart w:name="z109" w:id="103"/>
    <w:p>
      <w:pPr>
        <w:spacing w:after="0"/>
        <w:ind w:left="0"/>
        <w:jc w:val="both"/>
      </w:pPr>
      <w:r>
        <w:rPr>
          <w:rFonts w:ascii="Times New Roman"/>
          <w:b w:val="false"/>
          <w:i w:val="false"/>
          <w:color w:val="000000"/>
          <w:sz w:val="28"/>
        </w:rPr>
        <w:t>
      8) басқа өңірге қоныс аударуы;</w:t>
      </w:r>
    </w:p>
    <w:bookmarkEnd w:id="103"/>
    <w:bookmarkStart w:name="z110" w:id="104"/>
    <w:p>
      <w:pPr>
        <w:spacing w:after="0"/>
        <w:ind w:left="0"/>
        <w:jc w:val="both"/>
      </w:pPr>
      <w:r>
        <w:rPr>
          <w:rFonts w:ascii="Times New Roman"/>
          <w:b w:val="false"/>
          <w:i w:val="false"/>
          <w:color w:val="000000"/>
          <w:sz w:val="28"/>
        </w:rPr>
        <w:t>
      9) мүгедектігі немесе кәсіби қызметін жалғастыруға кедергі келтіретін өзге де мән-жайлардың туындауы;</w:t>
      </w:r>
    </w:p>
    <w:bookmarkEnd w:id="104"/>
    <w:bookmarkStart w:name="z111" w:id="105"/>
    <w:p>
      <w:pPr>
        <w:spacing w:after="0"/>
        <w:ind w:left="0"/>
        <w:jc w:val="both"/>
      </w:pPr>
      <w:r>
        <w:rPr>
          <w:rFonts w:ascii="Times New Roman"/>
          <w:b w:val="false"/>
          <w:i w:val="false"/>
          <w:color w:val="000000"/>
          <w:sz w:val="28"/>
        </w:rPr>
        <w:t>
      10) ұйым қызметінің қайта ұйымдастырылуына, таратылуына немесе оңтайландырылуына байланысты жұмыскерлер санының қысқартылуы.</w:t>
      </w:r>
    </w:p>
    <w:bookmarkEnd w:id="105"/>
    <w:bookmarkStart w:name="z112" w:id="106"/>
    <w:p>
      <w:pPr>
        <w:spacing w:after="0"/>
        <w:ind w:left="0"/>
        <w:jc w:val="both"/>
      </w:pPr>
      <w:r>
        <w:rPr>
          <w:rFonts w:ascii="Times New Roman"/>
          <w:b w:val="false"/>
          <w:i w:val="false"/>
          <w:color w:val="000000"/>
          <w:sz w:val="28"/>
        </w:rPr>
        <w:t>
      17. Есеп тиісті медицина қызметкерлерінің санаты, мамандығы, өңірі және медициналық көмек көрсету деңгейі бөлінісінде жүзеге асырылады.</w:t>
      </w:r>
    </w:p>
    <w:bookmarkEnd w:id="106"/>
    <w:bookmarkStart w:name="z113" w:id="107"/>
    <w:p>
      <w:pPr>
        <w:spacing w:after="0"/>
        <w:ind w:left="0"/>
        <w:jc w:val="both"/>
      </w:pPr>
      <w:r>
        <w:rPr>
          <w:rFonts w:ascii="Times New Roman"/>
          <w:b w:val="false"/>
          <w:i w:val="false"/>
          <w:color w:val="000000"/>
          <w:sz w:val="28"/>
        </w:rPr>
        <w:t>
      18. Кадр тапшылығы қажеттілік пен денсаулық сақтау саласындағы кадрлардың болжамды санының арасындағы айырма ретінде мынадай формула бойынша есептеледі:</w:t>
      </w:r>
    </w:p>
    <w:bookmarkEnd w:id="107"/>
    <w:bookmarkStart w:name="z114" w:id="108"/>
    <w:p>
      <w:pPr>
        <w:spacing w:after="0"/>
        <w:ind w:left="0"/>
        <w:jc w:val="both"/>
      </w:pPr>
      <w:r>
        <w:rPr>
          <w:rFonts w:ascii="Times New Roman"/>
          <w:b w:val="false"/>
          <w:i w:val="false"/>
          <w:color w:val="000000"/>
          <w:sz w:val="28"/>
        </w:rPr>
        <w:t>
      Т(t) = Қажеттілік(t) – КБҰ(t).</w:t>
      </w:r>
    </w:p>
    <w:bookmarkEnd w:id="108"/>
    <w:bookmarkStart w:name="z115" w:id="109"/>
    <w:p>
      <w:pPr>
        <w:spacing w:after="0"/>
        <w:ind w:left="0"/>
        <w:jc w:val="both"/>
      </w:pPr>
      <w:r>
        <w:rPr>
          <w:rFonts w:ascii="Times New Roman"/>
          <w:b w:val="false"/>
          <w:i w:val="false"/>
          <w:color w:val="000000"/>
          <w:sz w:val="28"/>
        </w:rPr>
        <w:t>
      мұнда:</w:t>
      </w:r>
    </w:p>
    <w:bookmarkEnd w:id="109"/>
    <w:bookmarkStart w:name="z116" w:id="110"/>
    <w:p>
      <w:pPr>
        <w:spacing w:after="0"/>
        <w:ind w:left="0"/>
        <w:jc w:val="both"/>
      </w:pPr>
      <w:r>
        <w:rPr>
          <w:rFonts w:ascii="Times New Roman"/>
          <w:b w:val="false"/>
          <w:i w:val="false"/>
          <w:color w:val="000000"/>
          <w:sz w:val="28"/>
        </w:rPr>
        <w:t>
      Т(t) – болжам жасалатын t жылындағы кадр тапшылығы;</w:t>
      </w:r>
    </w:p>
    <w:bookmarkEnd w:id="110"/>
    <w:bookmarkStart w:name="z117" w:id="111"/>
    <w:p>
      <w:pPr>
        <w:spacing w:after="0"/>
        <w:ind w:left="0"/>
        <w:jc w:val="both"/>
      </w:pPr>
      <w:r>
        <w:rPr>
          <w:rFonts w:ascii="Times New Roman"/>
          <w:b w:val="false"/>
          <w:i w:val="false"/>
          <w:color w:val="000000"/>
          <w:sz w:val="28"/>
        </w:rPr>
        <w:t>
      Қажеттілік(t) – t жылындағы кадрларға қажеттілік;</w:t>
      </w:r>
    </w:p>
    <w:bookmarkEnd w:id="111"/>
    <w:bookmarkStart w:name="z118" w:id="112"/>
    <w:p>
      <w:pPr>
        <w:spacing w:after="0"/>
        <w:ind w:left="0"/>
        <w:jc w:val="both"/>
      </w:pPr>
      <w:r>
        <w:rPr>
          <w:rFonts w:ascii="Times New Roman"/>
          <w:b w:val="false"/>
          <w:i w:val="false"/>
          <w:color w:val="000000"/>
          <w:sz w:val="28"/>
        </w:rPr>
        <w:t>
      КБҰ (t) – t жылындағы денсаулық сақтау саласындағы кадрлардың болжамды ұсынысы.</w:t>
      </w:r>
    </w:p>
    <w:bookmarkEnd w:id="112"/>
    <w:bookmarkStart w:name="z119" w:id="113"/>
    <w:p>
      <w:pPr>
        <w:spacing w:after="0"/>
        <w:ind w:left="0"/>
        <w:jc w:val="both"/>
      </w:pPr>
      <w:r>
        <w:rPr>
          <w:rFonts w:ascii="Times New Roman"/>
          <w:b w:val="false"/>
          <w:i w:val="false"/>
          <w:color w:val="000000"/>
          <w:sz w:val="28"/>
        </w:rPr>
        <w:t>
      19. Көрсеткіштің оң мәні болжамды кадр тапшылығы ретінде түсіндіріледі. теріс мәні болжамды кадр профициті ретінде түсіндіріледі.</w:t>
      </w:r>
    </w:p>
    <w:bookmarkEnd w:id="113"/>
    <w:bookmarkStart w:name="z120" w:id="114"/>
    <w:p>
      <w:pPr>
        <w:spacing w:after="0"/>
        <w:ind w:left="0"/>
        <w:jc w:val="both"/>
      </w:pPr>
      <w:r>
        <w:rPr>
          <w:rFonts w:ascii="Times New Roman"/>
          <w:b w:val="false"/>
          <w:i w:val="false"/>
          <w:color w:val="000000"/>
          <w:sz w:val="28"/>
        </w:rPr>
        <w:t>
      20. Денсаулық сақтау саласындағы медицина кадрларын даярлауға қажеттілік мыналарды ескере отырып есептеледі:</w:t>
      </w:r>
    </w:p>
    <w:bookmarkEnd w:id="114"/>
    <w:bookmarkStart w:name="z121" w:id="115"/>
    <w:p>
      <w:pPr>
        <w:spacing w:after="0"/>
        <w:ind w:left="0"/>
        <w:jc w:val="both"/>
      </w:pPr>
      <w:r>
        <w:rPr>
          <w:rFonts w:ascii="Times New Roman"/>
          <w:b w:val="false"/>
          <w:i w:val="false"/>
          <w:color w:val="000000"/>
          <w:sz w:val="28"/>
        </w:rPr>
        <w:t>
      1) болжамды кадр тапшылығы мен профициті;</w:t>
      </w:r>
    </w:p>
    <w:bookmarkEnd w:id="115"/>
    <w:bookmarkStart w:name="z122" w:id="116"/>
    <w:p>
      <w:pPr>
        <w:spacing w:after="0"/>
        <w:ind w:left="0"/>
        <w:jc w:val="both"/>
      </w:pPr>
      <w:r>
        <w:rPr>
          <w:rFonts w:ascii="Times New Roman"/>
          <w:b w:val="false"/>
          <w:i w:val="false"/>
          <w:color w:val="000000"/>
          <w:sz w:val="28"/>
        </w:rPr>
        <w:t>
      2) даярлау мерзімі;</w:t>
      </w:r>
    </w:p>
    <w:bookmarkEnd w:id="116"/>
    <w:bookmarkStart w:name="z123" w:id="117"/>
    <w:p>
      <w:pPr>
        <w:spacing w:after="0"/>
        <w:ind w:left="0"/>
        <w:jc w:val="both"/>
      </w:pPr>
      <w:r>
        <w:rPr>
          <w:rFonts w:ascii="Times New Roman"/>
          <w:b w:val="false"/>
          <w:i w:val="false"/>
          <w:color w:val="000000"/>
          <w:sz w:val="28"/>
        </w:rPr>
        <w:t>
      3) көші-қон;</w:t>
      </w:r>
    </w:p>
    <w:bookmarkEnd w:id="117"/>
    <w:bookmarkStart w:name="z124" w:id="118"/>
    <w:p>
      <w:pPr>
        <w:spacing w:after="0"/>
        <w:ind w:left="0"/>
        <w:jc w:val="both"/>
      </w:pPr>
      <w:r>
        <w:rPr>
          <w:rFonts w:ascii="Times New Roman"/>
          <w:b w:val="false"/>
          <w:i w:val="false"/>
          <w:color w:val="000000"/>
          <w:sz w:val="28"/>
        </w:rPr>
        <w:t>
      4) өңіраралық қайта бөлу мүмкіндіктері;</w:t>
      </w:r>
    </w:p>
    <w:bookmarkEnd w:id="118"/>
    <w:bookmarkStart w:name="z125" w:id="119"/>
    <w:p>
      <w:pPr>
        <w:spacing w:after="0"/>
        <w:ind w:left="0"/>
        <w:jc w:val="both"/>
      </w:pPr>
      <w:r>
        <w:rPr>
          <w:rFonts w:ascii="Times New Roman"/>
          <w:b w:val="false"/>
          <w:i w:val="false"/>
          <w:color w:val="000000"/>
          <w:sz w:val="28"/>
        </w:rPr>
        <w:t>
      5) мамандарды тарту мүмкіндігі;</w:t>
      </w:r>
    </w:p>
    <w:bookmarkEnd w:id="119"/>
    <w:bookmarkStart w:name="z126" w:id="120"/>
    <w:p>
      <w:pPr>
        <w:spacing w:after="0"/>
        <w:ind w:left="0"/>
        <w:jc w:val="both"/>
      </w:pPr>
      <w:r>
        <w:rPr>
          <w:rFonts w:ascii="Times New Roman"/>
          <w:b w:val="false"/>
          <w:i w:val="false"/>
          <w:color w:val="000000"/>
          <w:sz w:val="28"/>
        </w:rPr>
        <w:t>
      6) кадрлар құрылымын өзгерту мүмкіндігі;</w:t>
      </w:r>
    </w:p>
    <w:bookmarkEnd w:id="120"/>
    <w:bookmarkStart w:name="z127" w:id="121"/>
    <w:p>
      <w:pPr>
        <w:spacing w:after="0"/>
        <w:ind w:left="0"/>
        <w:jc w:val="both"/>
      </w:pPr>
      <w:r>
        <w:rPr>
          <w:rFonts w:ascii="Times New Roman"/>
          <w:b w:val="false"/>
          <w:i w:val="false"/>
          <w:color w:val="000000"/>
          <w:sz w:val="28"/>
        </w:rPr>
        <w:t>
      7) медицина қызметкерлерінің санаттары арасында функцияларды қайта бөлу;</w:t>
      </w:r>
    </w:p>
    <w:bookmarkEnd w:id="121"/>
    <w:bookmarkStart w:name="z128" w:id="122"/>
    <w:p>
      <w:pPr>
        <w:spacing w:after="0"/>
        <w:ind w:left="0"/>
        <w:jc w:val="both"/>
      </w:pPr>
      <w:r>
        <w:rPr>
          <w:rFonts w:ascii="Times New Roman"/>
          <w:b w:val="false"/>
          <w:i w:val="false"/>
          <w:color w:val="000000"/>
          <w:sz w:val="28"/>
        </w:rPr>
        <w:t>
      8) кадрларды қайта даярлау мүмкіндіктері;</w:t>
      </w:r>
    </w:p>
    <w:bookmarkEnd w:id="122"/>
    <w:bookmarkStart w:name="z129" w:id="123"/>
    <w:p>
      <w:pPr>
        <w:spacing w:after="0"/>
        <w:ind w:left="0"/>
        <w:jc w:val="both"/>
      </w:pPr>
      <w:r>
        <w:rPr>
          <w:rFonts w:ascii="Times New Roman"/>
          <w:b w:val="false"/>
          <w:i w:val="false"/>
          <w:color w:val="000000"/>
          <w:sz w:val="28"/>
        </w:rPr>
        <w:t>
      9) қосымша даярлаусыз болжамды тапшылықты жабуға мүмкіндік беретін өзге де ұйымдастырушылық және кадрлық шаралар.</w:t>
      </w:r>
    </w:p>
    <w:bookmarkEnd w:id="123"/>
    <w:bookmarkStart w:name="z130" w:id="124"/>
    <w:p>
      <w:pPr>
        <w:spacing w:after="0"/>
        <w:ind w:left="0"/>
        <w:jc w:val="both"/>
      </w:pPr>
      <w:r>
        <w:rPr>
          <w:rFonts w:ascii="Times New Roman"/>
          <w:b w:val="false"/>
          <w:i w:val="false"/>
          <w:color w:val="000000"/>
          <w:sz w:val="28"/>
        </w:rPr>
        <w:t>
      21. Тиісті мамандық бойынша кадрлардың болжамды профициті болған жағдайда, стратегиялық құжаттарда көзделген жағдайларды қоспағанда, қабылдау көлемі қысқартылуға не қалыптастырылмауға тиіс.</w:t>
      </w:r>
    </w:p>
    <w:bookmarkEnd w:id="124"/>
    <w:bookmarkStart w:name="z131" w:id="125"/>
    <w:p>
      <w:pPr>
        <w:spacing w:after="0"/>
        <w:ind w:left="0"/>
        <w:jc w:val="both"/>
      </w:pPr>
      <w:r>
        <w:rPr>
          <w:rFonts w:ascii="Times New Roman"/>
          <w:b w:val="false"/>
          <w:i w:val="false"/>
          <w:color w:val="000000"/>
          <w:sz w:val="28"/>
        </w:rPr>
        <w:t>
      22. Жиынтық нәтижелер республика және өңірлер бойынша медицина қызметкерлерінің санаттары, мамандықтары бөлінісінде қалыптастырылады.</w:t>
      </w:r>
    </w:p>
    <w:bookmarkEnd w:id="125"/>
    <w:bookmarkStart w:name="z132" w:id="126"/>
    <w:p>
      <w:pPr>
        <w:spacing w:after="0"/>
        <w:ind w:left="0"/>
        <w:jc w:val="both"/>
      </w:pPr>
      <w:r>
        <w:rPr>
          <w:rFonts w:ascii="Times New Roman"/>
          <w:b w:val="false"/>
          <w:i w:val="false"/>
          <w:color w:val="000000"/>
          <w:sz w:val="28"/>
        </w:rPr>
        <w:t xml:space="preserve">
      23. Ұлттық үйлестіруші бастапқы деректердің сапасын, толықтығын және уақыттық қатарын ескере отырып, денсаулық сақтау саласындағы кадрларға жиынтық қажеттілікті жыл сайын қалыптастырады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тиісті қаржы жылының 1 (бірінші) сәуіріне дейін уәкілетті органға ұсынады.</w:t>
      </w:r>
    </w:p>
    <w:bookmarkEnd w:id="126"/>
    <w:bookmarkStart w:name="z133" w:id="127"/>
    <w:p>
      <w:pPr>
        <w:spacing w:after="0"/>
        <w:ind w:left="0"/>
        <w:jc w:val="both"/>
      </w:pPr>
      <w:r>
        <w:rPr>
          <w:rFonts w:ascii="Times New Roman"/>
          <w:b w:val="false"/>
          <w:i w:val="false"/>
          <w:color w:val="000000"/>
          <w:sz w:val="28"/>
        </w:rPr>
        <w:t>
      24. Ұлттық үйлестірушімен қажеттілік нәтижелері өткен кезең көрсеткіштерінің нақты мәндерін ескере отырып, жыл сайын қайта қаралады.</w:t>
      </w:r>
    </w:p>
    <w:bookmarkEnd w:id="127"/>
    <w:bookmarkStart w:name="z134" w:id="128"/>
    <w:p>
      <w:pPr>
        <w:spacing w:after="0"/>
        <w:ind w:left="0"/>
        <w:jc w:val="both"/>
      </w:pPr>
      <w:r>
        <w:rPr>
          <w:rFonts w:ascii="Times New Roman"/>
          <w:b w:val="false"/>
          <w:i w:val="false"/>
          <w:color w:val="000000"/>
          <w:sz w:val="28"/>
        </w:rPr>
        <w:t>
      25. Кадрларға қажеттілікті айқындау медицина кадрларын даярлауға қажеттілікті және оқуға қабылдау көлемін қалыптастырудың негізі болып табылады.</w:t>
      </w:r>
    </w:p>
    <w:bookmarkEnd w:id="128"/>
    <w:bookmarkStart w:name="z135" w:id="129"/>
    <w:p>
      <w:pPr>
        <w:spacing w:after="0"/>
        <w:ind w:left="0"/>
        <w:jc w:val="left"/>
      </w:pPr>
      <w:r>
        <w:rPr>
          <w:rFonts w:ascii="Times New Roman"/>
          <w:b/>
          <w:i w:val="false"/>
          <w:color w:val="000000"/>
        </w:rPr>
        <w:t xml:space="preserve"> 3-тарау. Медициналық мамандықтар бойынша оқуға қабылдау көлемін есептеу тәртібі</w:t>
      </w:r>
    </w:p>
    <w:bookmarkEnd w:id="129"/>
    <w:bookmarkStart w:name="z136" w:id="130"/>
    <w:p>
      <w:pPr>
        <w:spacing w:after="0"/>
        <w:ind w:left="0"/>
        <w:jc w:val="both"/>
      </w:pPr>
      <w:r>
        <w:rPr>
          <w:rFonts w:ascii="Times New Roman"/>
          <w:b w:val="false"/>
          <w:i w:val="false"/>
          <w:color w:val="000000"/>
          <w:sz w:val="28"/>
        </w:rPr>
        <w:t>
      26. Медициналық мамандықтар бойынша оқуға қабылдау көлемі кадрларға қажеттілікті және кадрларды даярлау қажеттілігін айқындау нәтижелері негізінде, сондай-ақ ЖЖОКБҰ өткізу қабілеті ескеріле отырып, Ұлттық үйлестірушімен медициналық мамандықтар бойынша даярлау бағыттары бөлінісінде қалыптастырылады және тиісті қаржы жылының 1 (бірінші) маусымына дейін жыл сайын уәкілетті органға ұсынылады.</w:t>
      </w:r>
    </w:p>
    <w:bookmarkEnd w:id="130"/>
    <w:bookmarkStart w:name="z137" w:id="131"/>
    <w:p>
      <w:pPr>
        <w:spacing w:after="0"/>
        <w:ind w:left="0"/>
        <w:jc w:val="both"/>
      </w:pPr>
      <w:r>
        <w:rPr>
          <w:rFonts w:ascii="Times New Roman"/>
          <w:b w:val="false"/>
          <w:i w:val="false"/>
          <w:color w:val="000000"/>
          <w:sz w:val="28"/>
        </w:rPr>
        <w:t>
      27. Кадрларға болжамды қажеттілікті, оның ішінде өңірлік қажеттілікті, ЖЖОКБҰ-ның ғылыми-педагогикалық кадрларға қабылдау мүмкіндіктерін ескере отырып, медициналық мамандықтар бойынша оқуға қабылдау көлемі меншік нысанына және ведомстволық тиесілігіне қарамастан аккредиттеу органдарында мамандандырылған аккредиттеуден өткен, танылған аккредиттеу органдарының тізіліміне енгізілген ЖЖОКБҰ арасында орналастырылады.</w:t>
      </w:r>
    </w:p>
    <w:bookmarkEnd w:id="131"/>
    <w:bookmarkStart w:name="z138" w:id="132"/>
    <w:p>
      <w:pPr>
        <w:spacing w:after="0"/>
        <w:ind w:left="0"/>
        <w:jc w:val="both"/>
      </w:pPr>
      <w:r>
        <w:rPr>
          <w:rFonts w:ascii="Times New Roman"/>
          <w:b w:val="false"/>
          <w:i w:val="false"/>
          <w:color w:val="000000"/>
          <w:sz w:val="28"/>
        </w:rPr>
        <w:t>
      28. Медициналық мамандықтар бойынша қабылдау көлемі мынадай білім беру бағдарламалары бойынша жеке қалыптастырылады:</w:t>
      </w:r>
    </w:p>
    <w:bookmarkEnd w:id="132"/>
    <w:bookmarkStart w:name="z139" w:id="133"/>
    <w:p>
      <w:pPr>
        <w:spacing w:after="0"/>
        <w:ind w:left="0"/>
        <w:jc w:val="both"/>
      </w:pPr>
      <w:r>
        <w:rPr>
          <w:rFonts w:ascii="Times New Roman"/>
          <w:b w:val="false"/>
          <w:i w:val="false"/>
          <w:color w:val="000000"/>
          <w:sz w:val="28"/>
        </w:rPr>
        <w:t>
      бакалавриат бағдарламалары;</w:t>
      </w:r>
    </w:p>
    <w:bookmarkEnd w:id="133"/>
    <w:bookmarkStart w:name="z140" w:id="134"/>
    <w:p>
      <w:pPr>
        <w:spacing w:after="0"/>
        <w:ind w:left="0"/>
        <w:jc w:val="both"/>
      </w:pPr>
      <w:r>
        <w:rPr>
          <w:rFonts w:ascii="Times New Roman"/>
          <w:b w:val="false"/>
          <w:i w:val="false"/>
          <w:color w:val="000000"/>
          <w:sz w:val="28"/>
        </w:rPr>
        <w:t>
      интернатура бағдарламалары;</w:t>
      </w:r>
    </w:p>
    <w:bookmarkEnd w:id="134"/>
    <w:bookmarkStart w:name="z141" w:id="135"/>
    <w:p>
      <w:pPr>
        <w:spacing w:after="0"/>
        <w:ind w:left="0"/>
        <w:jc w:val="both"/>
      </w:pPr>
      <w:r>
        <w:rPr>
          <w:rFonts w:ascii="Times New Roman"/>
          <w:b w:val="false"/>
          <w:i w:val="false"/>
          <w:color w:val="000000"/>
          <w:sz w:val="28"/>
        </w:rPr>
        <w:t>
      резидентура бағдарламалары;</w:t>
      </w:r>
    </w:p>
    <w:bookmarkEnd w:id="135"/>
    <w:bookmarkStart w:name="z142" w:id="136"/>
    <w:p>
      <w:pPr>
        <w:spacing w:after="0"/>
        <w:ind w:left="0"/>
        <w:jc w:val="both"/>
      </w:pPr>
      <w:r>
        <w:rPr>
          <w:rFonts w:ascii="Times New Roman"/>
          <w:b w:val="false"/>
          <w:i w:val="false"/>
          <w:color w:val="000000"/>
          <w:sz w:val="28"/>
        </w:rPr>
        <w:t>
      магистратура бағдарламалары;</w:t>
      </w:r>
    </w:p>
    <w:bookmarkEnd w:id="136"/>
    <w:bookmarkStart w:name="z143" w:id="137"/>
    <w:p>
      <w:pPr>
        <w:spacing w:after="0"/>
        <w:ind w:left="0"/>
        <w:jc w:val="both"/>
      </w:pPr>
      <w:r>
        <w:rPr>
          <w:rFonts w:ascii="Times New Roman"/>
          <w:b w:val="false"/>
          <w:i w:val="false"/>
          <w:color w:val="000000"/>
          <w:sz w:val="28"/>
        </w:rPr>
        <w:t>
      докторантура бағдарламалары.</w:t>
      </w:r>
    </w:p>
    <w:bookmarkEnd w:id="137"/>
    <w:bookmarkStart w:name="z144" w:id="138"/>
    <w:p>
      <w:pPr>
        <w:spacing w:after="0"/>
        <w:ind w:left="0"/>
        <w:jc w:val="both"/>
      </w:pPr>
      <w:r>
        <w:rPr>
          <w:rFonts w:ascii="Times New Roman"/>
          <w:b w:val="false"/>
          <w:i w:val="false"/>
          <w:color w:val="000000"/>
          <w:sz w:val="28"/>
        </w:rPr>
        <w:t>
      29. Жоғары және жоғары оқу орнынан кейінгі білімі бар кадрларды даярлауға арналған мемлекеттік білім беру тапсырысы орналастырылатын ЖЖОКБҰ үшін медициналық мамандықтар бойынша білім алушыларды қабылдау көлемін айқындау кезінде мыналар ескеріледі:</w:t>
      </w:r>
    </w:p>
    <w:bookmarkEnd w:id="138"/>
    <w:bookmarkStart w:name="z145" w:id="139"/>
    <w:p>
      <w:pPr>
        <w:spacing w:after="0"/>
        <w:ind w:left="0"/>
        <w:jc w:val="both"/>
      </w:pPr>
      <w:r>
        <w:rPr>
          <w:rFonts w:ascii="Times New Roman"/>
          <w:b w:val="false"/>
          <w:i w:val="false"/>
          <w:color w:val="000000"/>
          <w:sz w:val="28"/>
        </w:rPr>
        <w:t xml:space="preserve">
      1) "Жоғары және (немесе) жоғары оқу орнынан кейінгі білім беретін ұйымдардың білім беру қызметіне қойылатын біліктілік талаптарын және сәйкестікті растайтын құжаттар тізбесін бекіту туралы" Қазақстан Республикасы Ғылым және жоғары білім министрінің 2024 жылғы 5 қаңтардағы № 4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33892 тіркелді) кадрлық және материалдық-техникалық қамтамасыз ету;</w:t>
      </w:r>
    </w:p>
    <w:bookmarkEnd w:id="139"/>
    <w:bookmarkStart w:name="z146" w:id="140"/>
    <w:p>
      <w:pPr>
        <w:spacing w:after="0"/>
        <w:ind w:left="0"/>
        <w:jc w:val="both"/>
      </w:pPr>
      <w:r>
        <w:rPr>
          <w:rFonts w:ascii="Times New Roman"/>
          <w:b w:val="false"/>
          <w:i w:val="false"/>
          <w:color w:val="000000"/>
          <w:sz w:val="28"/>
        </w:rPr>
        <w:t>
      2) әлемдік ғылыми және білім беру ресурстарына қол жеткізу, оқу және оқу-әдістемелік әдебиетпен қамтамасыз ету;</w:t>
      </w:r>
    </w:p>
    <w:bookmarkEnd w:id="140"/>
    <w:bookmarkStart w:name="z147" w:id="141"/>
    <w:p>
      <w:pPr>
        <w:spacing w:after="0"/>
        <w:ind w:left="0"/>
        <w:jc w:val="both"/>
      </w:pPr>
      <w:r>
        <w:rPr>
          <w:rFonts w:ascii="Times New Roman"/>
          <w:b w:val="false"/>
          <w:i w:val="false"/>
          <w:color w:val="000000"/>
          <w:sz w:val="28"/>
        </w:rPr>
        <w:t>
      3) аккредиттелген білім беру бағдарламаларының болуы;</w:t>
      </w:r>
    </w:p>
    <w:bookmarkEnd w:id="141"/>
    <w:bookmarkStart w:name="z148" w:id="142"/>
    <w:p>
      <w:pPr>
        <w:spacing w:after="0"/>
        <w:ind w:left="0"/>
        <w:jc w:val="both"/>
      </w:pPr>
      <w:r>
        <w:rPr>
          <w:rFonts w:ascii="Times New Roman"/>
          <w:b w:val="false"/>
          <w:i w:val="false"/>
          <w:color w:val="000000"/>
          <w:sz w:val="28"/>
        </w:rPr>
        <w:t>
      4) білім берудің бірыңғай цифрлық жүйесінің білім беру бағдарламаларының тізілімінде білім беру бағдарламаларының болуы;</w:t>
      </w:r>
    </w:p>
    <w:bookmarkEnd w:id="142"/>
    <w:bookmarkStart w:name="z149" w:id="143"/>
    <w:p>
      <w:pPr>
        <w:spacing w:after="0"/>
        <w:ind w:left="0"/>
        <w:jc w:val="both"/>
      </w:pPr>
      <w:r>
        <w:rPr>
          <w:rFonts w:ascii="Times New Roman"/>
          <w:b w:val="false"/>
          <w:i w:val="false"/>
          <w:color w:val="000000"/>
          <w:sz w:val="28"/>
        </w:rPr>
        <w:t>
      5) түлектерді жұмысқа орналастыру нәтижелері;</w:t>
      </w:r>
    </w:p>
    <w:bookmarkEnd w:id="143"/>
    <w:bookmarkStart w:name="z150" w:id="144"/>
    <w:p>
      <w:pPr>
        <w:spacing w:after="0"/>
        <w:ind w:left="0"/>
        <w:jc w:val="both"/>
      </w:pPr>
      <w:r>
        <w:rPr>
          <w:rFonts w:ascii="Times New Roman"/>
          <w:b w:val="false"/>
          <w:i w:val="false"/>
          <w:color w:val="000000"/>
          <w:sz w:val="28"/>
        </w:rPr>
        <w:t>
      6) білім беру ұйымдарының халықаралық (Quacquarelli Symonds, Academic Ranking of World Universities, Times Higher Education және (немесе) Экономикалық ынтымақтастық және даму ұйымы және (немесе) БРИКС елдерінің топ -100 ұлттық рейтингі) және (немесе) ұлттық рейтингтеріне қатысуы;</w:t>
      </w:r>
    </w:p>
    <w:bookmarkEnd w:id="144"/>
    <w:bookmarkStart w:name="z151" w:id="145"/>
    <w:p>
      <w:pPr>
        <w:spacing w:after="0"/>
        <w:ind w:left="0"/>
        <w:jc w:val="both"/>
      </w:pPr>
      <w:r>
        <w:rPr>
          <w:rFonts w:ascii="Times New Roman"/>
          <w:b w:val="false"/>
          <w:i w:val="false"/>
          <w:color w:val="000000"/>
          <w:sz w:val="28"/>
        </w:rPr>
        <w:t>
      7) басқа елді мекендерден келген білім алушылардың жатақханада тұру орындарының және (немесе) хостелдермен,қонақүйлермен жасалған шарттардың, қоғамдық тамақтану және медициналық қызмет көрсету пункттерінің болуы;</w:t>
      </w:r>
    </w:p>
    <w:bookmarkEnd w:id="145"/>
    <w:bookmarkStart w:name="z152" w:id="146"/>
    <w:p>
      <w:pPr>
        <w:spacing w:after="0"/>
        <w:ind w:left="0"/>
        <w:jc w:val="both"/>
      </w:pPr>
      <w:r>
        <w:rPr>
          <w:rFonts w:ascii="Times New Roman"/>
          <w:b w:val="false"/>
          <w:i w:val="false"/>
          <w:color w:val="000000"/>
          <w:sz w:val="28"/>
        </w:rPr>
        <w:t>
      8) ЖЖОКБҰ өткізу қабілеттілігі.</w:t>
      </w:r>
    </w:p>
    <w:bookmarkEnd w:id="146"/>
    <w:bookmarkStart w:name="z153" w:id="147"/>
    <w:p>
      <w:pPr>
        <w:spacing w:after="0"/>
        <w:ind w:left="0"/>
        <w:jc w:val="both"/>
      </w:pPr>
      <w:r>
        <w:rPr>
          <w:rFonts w:ascii="Times New Roman"/>
          <w:b w:val="false"/>
          <w:i w:val="false"/>
          <w:color w:val="000000"/>
          <w:sz w:val="28"/>
        </w:rPr>
        <w:t>
      30. Жоғары оқу орнынан кейінгі білімді: философия докторларын PhDжәне (немесе) бейін бойынша докторларды даярлауға арналған мемлекеттік білім беру тапсырысы орналастырылатын ЖЖОКБҰ үшін білім алушыларды қабылдау көлемін айқындау кезінде мыналар ескеріледі:</w:t>
      </w:r>
    </w:p>
    <w:bookmarkEnd w:id="147"/>
    <w:bookmarkStart w:name="z154" w:id="148"/>
    <w:p>
      <w:pPr>
        <w:spacing w:after="0"/>
        <w:ind w:left="0"/>
        <w:jc w:val="both"/>
      </w:pPr>
      <w:r>
        <w:rPr>
          <w:rFonts w:ascii="Times New Roman"/>
          <w:b w:val="false"/>
          <w:i w:val="false"/>
          <w:color w:val="000000"/>
          <w:sz w:val="28"/>
        </w:rPr>
        <w:t xml:space="preserve">
      1) "Білім туралы" Қазақстан Республикасының Заңы </w:t>
      </w:r>
      <w:r>
        <w:rPr>
          <w:rFonts w:ascii="Times New Roman"/>
          <w:b w:val="false"/>
          <w:i w:val="false"/>
          <w:color w:val="000000"/>
          <w:sz w:val="28"/>
        </w:rPr>
        <w:t>5-3-бабының</w:t>
      </w:r>
      <w:r>
        <w:rPr>
          <w:rFonts w:ascii="Times New Roman"/>
          <w:b w:val="false"/>
          <w:i w:val="false"/>
          <w:color w:val="000000"/>
          <w:sz w:val="28"/>
        </w:rPr>
        <w:t xml:space="preserve"> 7-3) тармақшасына сәйкес жүргізілген ЖЖОКБҰсаралау нәтижелері;</w:t>
      </w:r>
    </w:p>
    <w:bookmarkEnd w:id="148"/>
    <w:bookmarkStart w:name="z155" w:id="149"/>
    <w:p>
      <w:pPr>
        <w:spacing w:after="0"/>
        <w:ind w:left="0"/>
        <w:jc w:val="both"/>
      </w:pPr>
      <w:r>
        <w:rPr>
          <w:rFonts w:ascii="Times New Roman"/>
          <w:b w:val="false"/>
          <w:i w:val="false"/>
          <w:color w:val="000000"/>
          <w:sz w:val="28"/>
        </w:rPr>
        <w:t>
      2) ғылым және жоғары білім саласындағы уәкілетті органның цифрлық жүйесінің деректерін пайдалана отырып, тиісті білім беру бағдарламалары тобы бойынша оқуды аяқтағаннан кейін 4 (төрт) жыл ішінде философия докторы (PhD), бейіні бойынша доктор дәрежесін алған докторантура түлектерінің үлесі.</w:t>
      </w:r>
    </w:p>
    <w:bookmarkEnd w:id="149"/>
    <w:bookmarkStart w:name="z156" w:id="150"/>
    <w:p>
      <w:pPr>
        <w:spacing w:after="0"/>
        <w:ind w:left="0"/>
        <w:jc w:val="both"/>
      </w:pPr>
      <w:r>
        <w:rPr>
          <w:rFonts w:ascii="Times New Roman"/>
          <w:b w:val="false"/>
          <w:i w:val="false"/>
          <w:color w:val="000000"/>
          <w:sz w:val="28"/>
        </w:rPr>
        <w:t>
       31. ЖЖОКБҰ 15 (он бесінші) сәуірге дейін Ұлттық үйлестірушіге кезекті оқу жылына арналған ұсыныстарды өткізу қабілетінің есеп-қисабын және оны растайтын мәліметтерді қоса бере отырып ұсынады. Ұсыныста бағдарламаның атауы мен коды, білім беру деңгейі, даярлаудың толық мерзімі, курстар бөлінісіндегі білім алушылардың қолданыстағы контингенті, күтілетін бітірушілер саны, болжамды жұмысқа орналасу өңірі, сұратылатын қабылдау көлемі, білім беру қызметіне арналған лицензия және оған қосымшасы туралы мәліметтер, аккредиттеу туралы куәлік көрсетіледі.</w:t>
      </w:r>
    </w:p>
    <w:bookmarkEnd w:id="150"/>
    <w:bookmarkStart w:name="z157" w:id="151"/>
    <w:p>
      <w:pPr>
        <w:spacing w:after="0"/>
        <w:ind w:left="0"/>
        <w:jc w:val="both"/>
      </w:pPr>
      <w:r>
        <w:rPr>
          <w:rFonts w:ascii="Times New Roman"/>
          <w:b w:val="false"/>
          <w:i w:val="false"/>
          <w:color w:val="000000"/>
          <w:sz w:val="28"/>
        </w:rPr>
        <w:t xml:space="preserve">
      32. Ұлттық үйлестіруші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медициналық мамандықтар бойынша қабылдаудың жалпы жиынтық көлемін қалыптастырады.</w:t>
      </w:r>
    </w:p>
    <w:bookmarkEnd w:id="151"/>
    <w:bookmarkStart w:name="z158" w:id="152"/>
    <w:p>
      <w:pPr>
        <w:spacing w:after="0"/>
        <w:ind w:left="0"/>
        <w:jc w:val="both"/>
      </w:pPr>
      <w:r>
        <w:rPr>
          <w:rFonts w:ascii="Times New Roman"/>
          <w:b w:val="false"/>
          <w:i w:val="false"/>
          <w:color w:val="000000"/>
          <w:sz w:val="28"/>
        </w:rPr>
        <w:t xml:space="preserve">
      33. Оқуға қабылдау көлемін айқындау нәтижелері "Жоғары және жоғары оқу орнынан кейінгі білімі бар кадрларды даярлауға арналған мемлекеттік білім беру тапсырысын қалыптастыру және бөлу қағидаларын бекіту туралы" Қазақстан Республикасы Ғылым және жоғары білім министрінің міндетін атқарушының 2025 жылғы 4 қарашадағы № 511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37347 тіркелді), "Еңбек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қағидаларын бекіту туралы" Қазақстан Республикасы Білім және ғылым министрінің 2016 жылғы 29 қаңтардағы № 122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13418 тіркелді) және "Резидентурада мемлекеттік тапсырысты орналастыру, оқуға қабылдау және медицина кадрларын даярлау қағидаларын бекіту туралы" Қазақстан Республикасы Денсаулық сақтау министрінің 2020 жылғы 15 желтоқсандағы № ҚР ДСМ-270/2020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21802 тіркелді) сәйкес жоғары және (немесе) жоғары оқу орнынан кейінгі білімі бар кадрларды даярлауға арналған мемлекеттік білім беру тапсырысын орналастыру кезінде пайдаланылады және бюджет қаражатын бөлу, мемлекеттік білім беру тапсырысын бөлу немесе орналастыру туралы шешім болып табылмайды, мемлекеттік білім беру тапсырысын орналастыру жөніндегі комиссияның өкілеттіктерін өзгертпейді.</w:t>
      </w:r>
    </w:p>
    <w:bookmarkEnd w:id="152"/>
    <w:bookmarkStart w:name="z159" w:id="153"/>
    <w:p>
      <w:pPr>
        <w:spacing w:after="0"/>
        <w:ind w:left="0"/>
        <w:jc w:val="both"/>
      </w:pPr>
      <w:r>
        <w:rPr>
          <w:rFonts w:ascii="Times New Roman"/>
          <w:b w:val="false"/>
          <w:i w:val="false"/>
          <w:color w:val="000000"/>
          <w:sz w:val="28"/>
        </w:rPr>
        <w:t>
      34. Медициналық мамандықтар бойынша оқуға қабылдау көлемі демографиялық болжамның, кадрлық теңгерімнің, медициналық көмектің көлемінің, цифрлық жүйелердің деректерінің, еңбек нарығының және түлектерді жұмысқа орналастыру нәтижелерінің жаңартылған деректері негізінде жыл сайын қайта қаралады.</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кадрларға қажеттілікті және</w:t>
            </w:r>
            <w:r>
              <w:br/>
            </w:r>
            <w:r>
              <w:rPr>
                <w:rFonts w:ascii="Times New Roman"/>
                <w:b w:val="false"/>
                <w:i w:val="false"/>
                <w:color w:val="000000"/>
                <w:sz w:val="20"/>
              </w:rPr>
              <w:t>медициналық мамандықтар</w:t>
            </w:r>
            <w:r>
              <w:br/>
            </w:r>
            <w:r>
              <w:rPr>
                <w:rFonts w:ascii="Times New Roman"/>
                <w:b w:val="false"/>
                <w:i w:val="false"/>
                <w:color w:val="000000"/>
                <w:sz w:val="20"/>
              </w:rPr>
              <w:t>бойынша оқуға қабылдау</w:t>
            </w:r>
            <w:r>
              <w:br/>
            </w:r>
            <w:r>
              <w:rPr>
                <w:rFonts w:ascii="Times New Roman"/>
                <w:b w:val="false"/>
                <w:i w:val="false"/>
                <w:color w:val="000000"/>
                <w:sz w:val="20"/>
              </w:rPr>
              <w:t>көлемін айқындау қағидаларына</w:t>
            </w:r>
            <w:r>
              <w:br/>
            </w:r>
            <w:r>
              <w:rPr>
                <w:rFonts w:ascii="Times New Roman"/>
                <w:b w:val="false"/>
                <w:i w:val="false"/>
                <w:color w:val="000000"/>
                <w:sz w:val="20"/>
              </w:rPr>
              <w:t>1-қосымша</w:t>
            </w:r>
          </w:p>
        </w:tc>
      </w:tr>
    </w:tbl>
    <w:bookmarkStart w:name="z161" w:id="154"/>
    <w:p>
      <w:pPr>
        <w:spacing w:after="0"/>
        <w:ind w:left="0"/>
        <w:jc w:val="left"/>
      </w:pPr>
      <w:r>
        <w:rPr>
          <w:rFonts w:ascii="Times New Roman"/>
          <w:b/>
          <w:i w:val="false"/>
          <w:color w:val="000000"/>
        </w:rPr>
        <w:t xml:space="preserve"> Денсаулық сақтау саласындағы кадрларға жиынтық қажеттілігі</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деңгейі мен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Кадрларға қажеттілік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кадрларға қажеттілікті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мамандықтар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оқуға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көлемін айқындау қағидаларына</w:t>
            </w:r>
            <w:r>
              <w:br/>
            </w:r>
            <w:r>
              <w:rPr>
                <w:rFonts w:ascii="Times New Roman"/>
                <w:b w:val="false"/>
                <w:i w:val="false"/>
                <w:color w:val="000000"/>
                <w:sz w:val="20"/>
              </w:rPr>
              <w:t>2-қосымша</w:t>
            </w:r>
          </w:p>
        </w:tc>
      </w:tr>
    </w:tbl>
    <w:bookmarkStart w:name="z166" w:id="155"/>
    <w:p>
      <w:pPr>
        <w:spacing w:after="0"/>
        <w:ind w:left="0"/>
        <w:jc w:val="left"/>
      </w:pPr>
      <w:r>
        <w:rPr>
          <w:rFonts w:ascii="Times New Roman"/>
          <w:b/>
          <w:i w:val="false"/>
          <w:color w:val="000000"/>
        </w:rPr>
        <w:t xml:space="preserve"> Медициналық мамандықтар бойынша оқуға қабылдау көлемі</w:t>
      </w:r>
    </w:p>
    <w:bookmarkEnd w:id="155"/>
    <w:bookmarkStart w:name="z167" w:id="156"/>
    <w:p>
      <w:pPr>
        <w:spacing w:after="0"/>
        <w:ind w:left="0"/>
        <w:jc w:val="left"/>
      </w:pPr>
      <w:r>
        <w:rPr>
          <w:rFonts w:ascii="Times New Roman"/>
          <w:b/>
          <w:i w:val="false"/>
          <w:color w:val="000000"/>
        </w:rPr>
        <w:t xml:space="preserve"> Жоғары медициналық білімі бар мамандарды даярлауға қабылдау  көлемі _______ оқу жылына</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келісімдер бойынша шетел азаматтарын оқытуға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8" w:id="157"/>
    <w:p>
      <w:pPr>
        <w:spacing w:after="0"/>
        <w:ind w:left="0"/>
        <w:jc w:val="left"/>
      </w:pPr>
      <w:r>
        <w:rPr>
          <w:rFonts w:ascii="Times New Roman"/>
          <w:b/>
          <w:i w:val="false"/>
          <w:color w:val="000000"/>
        </w:rPr>
        <w:t xml:space="preserve"> Интернатурада жоғары оқу орнынан кейінгі медициналық білімі бар  мамандарды даярлауға қабылдау көлемі _______ оқу жылына</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дәрігерлік практика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9" w:id="158"/>
    <w:p>
      <w:pPr>
        <w:spacing w:after="0"/>
        <w:ind w:left="0"/>
        <w:jc w:val="left"/>
      </w:pPr>
      <w:r>
        <w:rPr>
          <w:rFonts w:ascii="Times New Roman"/>
          <w:b/>
          <w:i w:val="false"/>
          <w:color w:val="000000"/>
        </w:rPr>
        <w:t xml:space="preserve"> Резидентурада жоғары оқу орнынан кейінгі медициналық білімі бар  мамандарды даярлауға қабылдау көлемі _______ оқу жылына</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0" w:id="159"/>
    <w:p>
      <w:pPr>
        <w:spacing w:after="0"/>
        <w:ind w:left="0"/>
        <w:jc w:val="left"/>
      </w:pPr>
      <w:r>
        <w:rPr>
          <w:rFonts w:ascii="Times New Roman"/>
          <w:b/>
          <w:i w:val="false"/>
          <w:color w:val="000000"/>
        </w:rPr>
        <w:t xml:space="preserve"> Магистратурада жоғары оқу орнынан кейінгі медициналық білімі бар  мамандарды даярлауға қабылдау көлемі _______ оқу жылына</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(ұсынылатын орындар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 (ұсынылатын орындар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менеджмент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 w:id="160"/>
    <w:p>
      <w:pPr>
        <w:spacing w:after="0"/>
        <w:ind w:left="0"/>
        <w:jc w:val="left"/>
      </w:pPr>
      <w:r>
        <w:rPr>
          <w:rFonts w:ascii="Times New Roman"/>
          <w:b/>
          <w:i w:val="false"/>
          <w:color w:val="000000"/>
        </w:rPr>
        <w:t xml:space="preserve"> Докторантурада жоғары оқу орнынан кейінгі медициналық білімі бар  мамандарды даярлауға қабылдау көлемі _______ оқу жылына</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орын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