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7d7d4" w14:textId="f47d7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 құрылысы жобаларын (елді мекендердің бас жоспарлары, егжей-тегжейлі жоспарлау жобалары) әзірлеу, келісу және бекіту қағидаларын бекіту туралы" Қазақстан Республикасы Өнеркәсіп және құрылыс министрінің 2026 жылғы 30 сәуірдегі № 213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29 қыркүйектегі № 489 бұйрығы. Қазақстан Республикасының Әділет министрлігінде 2026 жылғы 30 қыркүйекте № 40028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"Қала құрылысы жобаларын (елді мекендердің бас жоспарлары, егжей-тегжейлі жоспарлау жобалары) әзірлеу, келісу және бекіту қағидаларын бекіту туралы" Қазақстан Республикасы Өнеркәсіп және құрылыс министрінің 2026 жылғы 30 сәуірдегі № 213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38632 болып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Қала құрылысы жобаларын (елді мекендердің бас жоспарлары, егжей-тегжейлі жоспарлау жобалары) әзірлеу, келісу және бекіту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xml:space="preserve">
      "8. Елді мекендердің бас жоспарлары, дамыту мен оларда құрылыс салу схемалары, ЕТЖЖ бастапқы материалдары "Қала құрылысы жобаларына кешенді қала құрылысы сараптамасын жүргізу қағидаларын бекіту туралы" Қазақстан Республикасы Өнеркәсіп және құрылыс министрінің 2026 жылғы 29 мамырдағы № 269 бұйрығымен (Нормативтік құқықтық актілерді мемлекеттік тіркеу тізілімінде № 38834 болып тіркелген) бекітілген Қала құрылысы жобаларына кешенді қала құрылысы сараптамасын жүргізу </w:t>
      </w:r>
      <w:r>
        <w:rPr>
          <w:rFonts w:ascii="Times New Roman"/>
          <w:b w:val="false"/>
          <w:i w:val="false"/>
          <w:color w:val="000000"/>
          <w:sz w:val="28"/>
        </w:rPr>
        <w:t>қағидаларына</w:t>
      </w:r>
      <w:r>
        <w:rPr>
          <w:rFonts w:ascii="Times New Roman"/>
          <w:b w:val="false"/>
          <w:i w:val="false"/>
          <w:color w:val="000000"/>
          <w:sz w:val="28"/>
        </w:rPr>
        <w:t xml:space="preserve"> (бұдан әрі – Жүргізу қағидалары) сәйкес кешенді қала құрылысы сараптамасы жүргізілгенге дейін мемлекеттік қала құрылысы кадастрына енгізілуге тиіс.";</w:t>
      </w:r>
    </w:p>
    <w:bookmarkEnd w:id="3"/>
    <w:bookmarkStart w:name="z6" w:id="4"/>
    <w:p>
      <w:pPr>
        <w:spacing w:after="0"/>
        <w:ind w:left="0"/>
        <w:jc w:val="both"/>
      </w:pPr>
      <w:r>
        <w:rPr>
          <w:rFonts w:ascii="Times New Roman"/>
          <w:b w:val="false"/>
          <w:i w:val="false"/>
          <w:color w:val="000000"/>
          <w:sz w:val="28"/>
        </w:rPr>
        <w:t>
      мынадай мазмұндағы 8-1, 8-2, 8-3, 8-4 және 8-5-тармақтармен толықтырылсын:</w:t>
      </w:r>
    </w:p>
    <w:bookmarkEnd w:id="4"/>
    <w:bookmarkStart w:name="z7" w:id="5"/>
    <w:p>
      <w:pPr>
        <w:spacing w:after="0"/>
        <w:ind w:left="0"/>
        <w:jc w:val="both"/>
      </w:pPr>
      <w:r>
        <w:rPr>
          <w:rFonts w:ascii="Times New Roman"/>
          <w:b w:val="false"/>
          <w:i w:val="false"/>
          <w:color w:val="000000"/>
          <w:sz w:val="28"/>
        </w:rPr>
        <w:t xml:space="preserve">
      "8-1. Қазақстан Республикасы Кәсіпкерлік кодексінің </w:t>
      </w:r>
      <w:r>
        <w:rPr>
          <w:rFonts w:ascii="Times New Roman"/>
          <w:b w:val="false"/>
          <w:i w:val="false"/>
          <w:color w:val="000000"/>
          <w:sz w:val="28"/>
        </w:rPr>
        <w:t>284-бабына</w:t>
      </w:r>
      <w:r>
        <w:rPr>
          <w:rFonts w:ascii="Times New Roman"/>
          <w:b w:val="false"/>
          <w:i w:val="false"/>
          <w:color w:val="000000"/>
          <w:sz w:val="28"/>
        </w:rPr>
        <w:t xml:space="preserve"> сәйкес іске асырылатын өнеркәсіптік (өндірістік) объектіні салу жөніндегі инвестициялық жобаны іске асыру кезінде елді мекендердің бас жоспарлары, дамыту мен оларда құрылыс салу схемалары және ЕТЖЖ-ні әзірлеу немесе түзету Кодекстің 24-бабы </w:t>
      </w:r>
      <w:r>
        <w:rPr>
          <w:rFonts w:ascii="Times New Roman"/>
          <w:b w:val="false"/>
          <w:i w:val="false"/>
          <w:color w:val="000000"/>
          <w:sz w:val="28"/>
        </w:rPr>
        <w:t>74-1) тармақшасына</w:t>
      </w:r>
      <w:r>
        <w:rPr>
          <w:rFonts w:ascii="Times New Roman"/>
          <w:b w:val="false"/>
          <w:i w:val="false"/>
          <w:color w:val="000000"/>
          <w:sz w:val="28"/>
        </w:rPr>
        <w:t xml:space="preserve"> сәйкес елді мекендердің бас жоспарлары, дамыту мен оларда құрылыс салу схемалары және ЕТЖЖ-ні кейіннен әзірлеудің немесе түзетудің әлеуетті мүмкіндігі расталған кезде жол беріледі.</w:t>
      </w:r>
    </w:p>
    <w:bookmarkEnd w:id="5"/>
    <w:bookmarkStart w:name="z8" w:id="6"/>
    <w:p>
      <w:pPr>
        <w:spacing w:after="0"/>
        <w:ind w:left="0"/>
        <w:jc w:val="both"/>
      </w:pPr>
      <w:r>
        <w:rPr>
          <w:rFonts w:ascii="Times New Roman"/>
          <w:b w:val="false"/>
          <w:i w:val="false"/>
          <w:color w:val="000000"/>
          <w:sz w:val="28"/>
        </w:rPr>
        <w:t xml:space="preserve">
      8-2. Елді мекендердің бас жоспарлары, дамыту мен оларда құрылыс салу схемалары және ЕТЖЖ-ні кейіннен әзірлеудің немесе түзетудің әлеуетті мүмкіндігін растауды алу үшін ЖАО осы Қағидаларға 2-1-қосымшаға сәйкес өнеркәсіп (өндірістік) объектісін салу жөніндегі инвестициялық жобаның төлқұжатын (бұдан әрі – төлқұжат) қоса бере отырып, сәулет, қала құрылысы және құрылыс істері жөніндегі уәкілетті органға (бұдан әрі – уәкілетті орган) хат жолдайды. </w:t>
      </w:r>
    </w:p>
    <w:bookmarkEnd w:id="6"/>
    <w:bookmarkStart w:name="z9" w:id="7"/>
    <w:p>
      <w:pPr>
        <w:spacing w:after="0"/>
        <w:ind w:left="0"/>
        <w:jc w:val="both"/>
      </w:pPr>
      <w:r>
        <w:rPr>
          <w:rFonts w:ascii="Times New Roman"/>
          <w:b w:val="false"/>
          <w:i w:val="false"/>
          <w:color w:val="000000"/>
          <w:sz w:val="28"/>
        </w:rPr>
        <w:t>
      8-3. Уәкілетті орган ЖАО хаты келіп түскен күннен бастап үш жұмыс күні ішінде азаматтық қорғау және көлік саласындағы, қоршаған ортаны қорғау ауқымындағы уәкілетті органдарға материалдары бар сұрау салуды қарау үшін жібереді.</w:t>
      </w:r>
    </w:p>
    <w:bookmarkEnd w:id="7"/>
    <w:bookmarkStart w:name="z10" w:id="8"/>
    <w:p>
      <w:pPr>
        <w:spacing w:after="0"/>
        <w:ind w:left="0"/>
        <w:jc w:val="both"/>
      </w:pPr>
      <w:r>
        <w:rPr>
          <w:rFonts w:ascii="Times New Roman"/>
          <w:b w:val="false"/>
          <w:i w:val="false"/>
          <w:color w:val="000000"/>
          <w:sz w:val="28"/>
        </w:rPr>
        <w:t>
      8-5. Уәкілетті орган азаматтық қорғау және көлік саласындағы, қоршаған ортаны қорғау ауқымындағы уәкілетті органдардың қарау нәтижесін ескере отырып, мынадай шешімдердің бірін қабылдайды:</w:t>
      </w:r>
    </w:p>
    <w:bookmarkEnd w:id="8"/>
    <w:bookmarkStart w:name="z11" w:id="9"/>
    <w:p>
      <w:pPr>
        <w:spacing w:after="0"/>
        <w:ind w:left="0"/>
        <w:jc w:val="both"/>
      </w:pPr>
      <w:r>
        <w:rPr>
          <w:rFonts w:ascii="Times New Roman"/>
          <w:b w:val="false"/>
          <w:i w:val="false"/>
          <w:color w:val="000000"/>
          <w:sz w:val="28"/>
        </w:rPr>
        <w:t>
      1) елді мекендердің бас жоспарлары, дамыту мен оларда құрылыс салу схемаларын және ЕТЖЖ-ні кейіннен әзірлеудің немесе түзетудің әлеуетті мүмкіндігін растау;</w:t>
      </w:r>
    </w:p>
    <w:bookmarkEnd w:id="9"/>
    <w:bookmarkStart w:name="z12" w:id="10"/>
    <w:p>
      <w:pPr>
        <w:spacing w:after="0"/>
        <w:ind w:left="0"/>
        <w:jc w:val="both"/>
      </w:pPr>
      <w:r>
        <w:rPr>
          <w:rFonts w:ascii="Times New Roman"/>
          <w:b w:val="false"/>
          <w:i w:val="false"/>
          <w:color w:val="000000"/>
          <w:sz w:val="28"/>
        </w:rPr>
        <w:t>
      2) жазбаша түрде дәлелді бас тарту.";</w:t>
      </w:r>
    </w:p>
    <w:bookmarkEnd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w:t>
      </w:r>
    </w:p>
    <w:bookmarkStart w:name="z14" w:id="11"/>
    <w:p>
      <w:pPr>
        <w:spacing w:after="0"/>
        <w:ind w:left="0"/>
        <w:jc w:val="both"/>
      </w:pPr>
      <w:r>
        <w:rPr>
          <w:rFonts w:ascii="Times New Roman"/>
          <w:b w:val="false"/>
          <w:i w:val="false"/>
          <w:color w:val="000000"/>
          <w:sz w:val="28"/>
        </w:rPr>
        <w:t xml:space="preserve">
      "34. Мемлекеттік қала құрылысы кадастрының дерекқорына енгізу үшін елді мекеннің бекітілген бас жоспарларын, дамыту мен оларда құрылыс салу схемаларын және ЕТЖЖ-ны цифрлық түрде ұсыну "Мемлекеттік қала құрылысы кадастрын жүргізудің және одан ақпарат және (немесе) мәліметтер ұсынудың қағидаларын бекіту туралы" Қазақстан Республикасы Өнеркәсіп және құрылыс министрінің 2026 жылғы 26 мамырдағы № 257 бұйрығымен бекітілген (Нормативтік құқықтық актілерді мемлекеттік тіркеу тізілімінде № 38794 болып тіркелген) Қазақстан Республикасының мемлекеттік қала құрылысы кадастрын жүргізудің және одан ақпарат және (немесе) мәліметтер ұсынудың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11"/>
    <w:bookmarkStart w:name="z15" w:id="12"/>
    <w:p>
      <w:pPr>
        <w:spacing w:after="0"/>
        <w:ind w:left="0"/>
        <w:jc w:val="both"/>
      </w:pPr>
      <w:r>
        <w:rPr>
          <w:rFonts w:ascii="Times New Roman"/>
          <w:b w:val="false"/>
          <w:i w:val="false"/>
          <w:color w:val="000000"/>
          <w:sz w:val="28"/>
        </w:rPr>
        <w:t>
      мынадай мазмұндағы 62-1 және 62-2-тармақтармен толықтырылсын:</w:t>
      </w:r>
    </w:p>
    <w:bookmarkEnd w:id="12"/>
    <w:bookmarkStart w:name="z16" w:id="13"/>
    <w:p>
      <w:pPr>
        <w:spacing w:after="0"/>
        <w:ind w:left="0"/>
        <w:jc w:val="both"/>
      </w:pPr>
      <w:r>
        <w:rPr>
          <w:rFonts w:ascii="Times New Roman"/>
          <w:b w:val="false"/>
          <w:i w:val="false"/>
          <w:color w:val="000000"/>
          <w:sz w:val="28"/>
        </w:rPr>
        <w:t>
      "62-1. Құрылыс объектісінің эскиздік және жұмыс жобаларын әзірлеу кезінде аумақты функционалдық және қала құрылыстық аймақтарға бөлу, құрылыс салу тығыздығы, қабаттылығы, сондай-ақ елді мекеннің бірыңғай сәулеттік стилі тұжырымдамасы бөлігінде ЕТЖЖ-нің жобалық шешімдері ескеріледі.</w:t>
      </w:r>
    </w:p>
    <w:bookmarkEnd w:id="13"/>
    <w:bookmarkStart w:name="z17" w:id="14"/>
    <w:p>
      <w:pPr>
        <w:spacing w:after="0"/>
        <w:ind w:left="0"/>
        <w:jc w:val="both"/>
      </w:pPr>
      <w:r>
        <w:rPr>
          <w:rFonts w:ascii="Times New Roman"/>
          <w:b w:val="false"/>
          <w:i w:val="false"/>
          <w:color w:val="000000"/>
          <w:sz w:val="28"/>
        </w:rPr>
        <w:t>
      Құрылыс объектісінің нақты орналасқан жері және оның жер учаскесінің шекарасында орналасуы Қазақстан Республикасының қолданыстағы заңнамасының талаптарына және мемлекеттік нормативтік құжаттарға сәйкес әзірленген эскиздік және жұмыс жобаларымен айқындалады.</w:t>
      </w:r>
    </w:p>
    <w:bookmarkEnd w:id="14"/>
    <w:bookmarkStart w:name="z18" w:id="15"/>
    <w:p>
      <w:pPr>
        <w:spacing w:after="0"/>
        <w:ind w:left="0"/>
        <w:jc w:val="both"/>
      </w:pPr>
      <w:r>
        <w:rPr>
          <w:rFonts w:ascii="Times New Roman"/>
          <w:b w:val="false"/>
          <w:i w:val="false"/>
          <w:color w:val="000000"/>
          <w:sz w:val="28"/>
        </w:rPr>
        <w:t>
      62-2. ЕТЖЖ елді мекеннің бас жоспарында белгіленген жоспарлау құрылымы элементтеріне жəне қала құрылысы регламенттеріне сəйкес 10 гектардан кем емес алаңда əзірленеді.";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78-тармақ</w:t>
      </w:r>
      <w:r>
        <w:rPr>
          <w:rFonts w:ascii="Times New Roman"/>
          <w:b w:val="false"/>
          <w:i w:val="false"/>
          <w:color w:val="000000"/>
          <w:sz w:val="28"/>
        </w:rPr>
        <w:t xml:space="preserve"> мынадай редакцияда жазылсын:</w:t>
      </w:r>
    </w:p>
    <w:bookmarkStart w:name="z20" w:id="16"/>
    <w:p>
      <w:pPr>
        <w:spacing w:after="0"/>
        <w:ind w:left="0"/>
        <w:jc w:val="both"/>
      </w:pPr>
      <w:r>
        <w:rPr>
          <w:rFonts w:ascii="Times New Roman"/>
          <w:b w:val="false"/>
          <w:i w:val="false"/>
          <w:color w:val="000000"/>
          <w:sz w:val="28"/>
        </w:rPr>
        <w:t>
      "78. Сәулет және қала құрылысы саласындағы функцияларды жүзеге асыратын ЖАО өнеркәсіптік (өндірістік) объектіні салу жөніндегі инвестициялық жобаны іске асыру жағдайын қоспағанда, ЕТЖЖ түзету (өзектендіру) туралы шешімнің жобасын дайындайды, бірақ екі жылда бір реттен артық емес.</w:t>
      </w:r>
    </w:p>
    <w:bookmarkEnd w:id="16"/>
    <w:bookmarkStart w:name="z21" w:id="17"/>
    <w:p>
      <w:pPr>
        <w:spacing w:after="0"/>
        <w:ind w:left="0"/>
        <w:jc w:val="both"/>
      </w:pPr>
      <w:r>
        <w:rPr>
          <w:rFonts w:ascii="Times New Roman"/>
          <w:b w:val="false"/>
          <w:i w:val="false"/>
          <w:color w:val="000000"/>
          <w:sz w:val="28"/>
        </w:rPr>
        <w:t>
      Осы тармақтың бірінші бөлігінде көрсетілген талаптар:</w:t>
      </w:r>
    </w:p>
    <w:bookmarkEnd w:id="17"/>
    <w:bookmarkStart w:name="z22" w:id="18"/>
    <w:p>
      <w:pPr>
        <w:spacing w:after="0"/>
        <w:ind w:left="0"/>
        <w:jc w:val="both"/>
      </w:pPr>
      <w:r>
        <w:rPr>
          <w:rFonts w:ascii="Times New Roman"/>
          <w:b w:val="false"/>
          <w:i w:val="false"/>
          <w:color w:val="000000"/>
          <w:sz w:val="28"/>
        </w:rPr>
        <w:t>
      елді мекеннің аумағын дамытуды өзгерту қажеттілігіне әкеп соққан табиғи немесе техногендік сипаттағы төтенше жағдайларда қолданылмайды. Бұл ретте, ЕТЖЖ түзету (өзектендіру) Қазақстан Республикасының заңнамасына сәйкес Қазақстан Республикасы Үкіметінің шешімі негізінде қабылданады;</w:t>
      </w:r>
    </w:p>
    <w:bookmarkEnd w:id="18"/>
    <w:bookmarkStart w:name="z23" w:id="19"/>
    <w:p>
      <w:pPr>
        <w:spacing w:after="0"/>
        <w:ind w:left="0"/>
        <w:jc w:val="both"/>
      </w:pPr>
      <w:r>
        <w:rPr>
          <w:rFonts w:ascii="Times New Roman"/>
          <w:b w:val="false"/>
          <w:i w:val="false"/>
          <w:color w:val="000000"/>
          <w:sz w:val="28"/>
        </w:rPr>
        <w:t>
      бюджет қаражаты есебінен жеке тұрған білім беру, денсаулық сақтау, мәдениет және бірегей объектілерін салу мақсатында қолданыстағы ЕТЖЖ түзету қажеттілігіне негізделгенде қолданылмайды.";</w:t>
      </w:r>
    </w:p>
    <w:bookmarkEnd w:id="19"/>
    <w:bookmarkStart w:name="z24" w:id="20"/>
    <w:p>
      <w:pPr>
        <w:spacing w:after="0"/>
        <w:ind w:left="0"/>
        <w:jc w:val="both"/>
      </w:pPr>
      <w:r>
        <w:rPr>
          <w:rFonts w:ascii="Times New Roman"/>
          <w:b w:val="false"/>
          <w:i w:val="false"/>
          <w:color w:val="000000"/>
          <w:sz w:val="28"/>
        </w:rPr>
        <w:t>
      мынадай мазмұндағы 78-1-тармағымен толықтырылсын:</w:t>
      </w:r>
    </w:p>
    <w:bookmarkEnd w:id="20"/>
    <w:bookmarkStart w:name="z25" w:id="21"/>
    <w:p>
      <w:pPr>
        <w:spacing w:after="0"/>
        <w:ind w:left="0"/>
        <w:jc w:val="both"/>
      </w:pPr>
      <w:r>
        <w:rPr>
          <w:rFonts w:ascii="Times New Roman"/>
          <w:b w:val="false"/>
          <w:i w:val="false"/>
          <w:color w:val="000000"/>
          <w:sz w:val="28"/>
        </w:rPr>
        <w:t>
      "78-1. Елді мекендерден тыс орналасқан аумақтардың ЕТЖЖ-ін әзірлеу және түзету осы Қағидаларға сәйкес Қазақстан Республикасының Мемлекеттік жоспарлау жүйесінің құжаттарында көзделген жағдайларда жүзеге асырылады.</w:t>
      </w:r>
    </w:p>
    <w:bookmarkEnd w:id="21"/>
    <w:bookmarkStart w:name="z26" w:id="22"/>
    <w:p>
      <w:pPr>
        <w:spacing w:after="0"/>
        <w:ind w:left="0"/>
        <w:jc w:val="both"/>
      </w:pPr>
      <w:r>
        <w:rPr>
          <w:rFonts w:ascii="Times New Roman"/>
          <w:b w:val="false"/>
          <w:i w:val="false"/>
          <w:color w:val="000000"/>
          <w:sz w:val="28"/>
        </w:rPr>
        <w:t>
      Бұл ретте, елді мекендерден тыс орналасқан аумақтардың ЕТЖЖ-ін әзірлеу (түзету) тұрғын үй құрылыс салуын іске асыруды қоспағанда, көзделген өндірістік, рекреациялық және инфрақұрылымдық жобаларды іске асыру үшін ғана жол беріледі.";</w:t>
      </w:r>
    </w:p>
    <w:bookmarkEnd w:id="22"/>
    <w:bookmarkStart w:name="z27" w:id="2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2-1-қосымшамен толықтырылсын.</w:t>
      </w:r>
    </w:p>
    <w:bookmarkEnd w:id="23"/>
    <w:bookmarkStart w:name="z28" w:id="24"/>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4"/>
    <w:bookmarkStart w:name="z29" w:id="2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5"/>
    <w:bookmarkStart w:name="z30" w:id="26"/>
    <w:p>
      <w:pPr>
        <w:spacing w:after="0"/>
        <w:ind w:left="0"/>
        <w:jc w:val="both"/>
      </w:pPr>
      <w:r>
        <w:rPr>
          <w:rFonts w:ascii="Times New Roman"/>
          <w:b w:val="false"/>
          <w:i w:val="false"/>
          <w:color w:val="000000"/>
          <w:sz w:val="28"/>
        </w:rPr>
        <w:t>
      2) осы бұйрық ресми жарияланғаннан кейін Қазақстан Республикасы Өнеркәсіп және құрылыс министрлігінің интернет-ресурсында орналастырылуын қамтамасыз етсін.</w:t>
      </w:r>
    </w:p>
    <w:bookmarkEnd w:id="26"/>
    <w:bookmarkStart w:name="z31" w:id="2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27"/>
    <w:bookmarkStart w:name="z32" w:id="2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Мәдениет және ақпарат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Су ресурстары және ирригация </w:t>
      </w:r>
    </w:p>
    <w:p>
      <w:pPr>
        <w:spacing w:after="0"/>
        <w:ind w:left="0"/>
        <w:jc w:val="both"/>
      </w:pPr>
      <w:r>
        <w:rPr>
          <w:rFonts w:ascii="Times New Roman"/>
          <w:b w:val="false"/>
          <w:i w:val="false"/>
          <w:color w:val="000000"/>
          <w:sz w:val="28"/>
        </w:rPr>
        <w:t>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Экология және табиғи</w:t>
      </w:r>
    </w:p>
    <w:p>
      <w:pPr>
        <w:spacing w:after="0"/>
        <w:ind w:left="0"/>
        <w:jc w:val="both"/>
      </w:pPr>
      <w:r>
        <w:rPr>
          <w:rFonts w:ascii="Times New Roman"/>
          <w:b w:val="false"/>
          <w:i w:val="false"/>
          <w:color w:val="000000"/>
          <w:sz w:val="28"/>
        </w:rPr>
        <w:t>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29 қыркүйектегі</w:t>
            </w:r>
            <w:r>
              <w:br/>
            </w:r>
            <w:r>
              <w:rPr>
                <w:rFonts w:ascii="Times New Roman"/>
                <w:b w:val="false"/>
                <w:i w:val="false"/>
                <w:color w:val="000000"/>
                <w:sz w:val="20"/>
              </w:rPr>
              <w:t>№ 489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w:t>
            </w:r>
            <w:r>
              <w:br/>
            </w:r>
            <w:r>
              <w:rPr>
                <w:rFonts w:ascii="Times New Roman"/>
                <w:b w:val="false"/>
                <w:i w:val="false"/>
                <w:color w:val="000000"/>
                <w:sz w:val="20"/>
              </w:rPr>
              <w:t>жоспарлары, егжей-тегжейлі</w:t>
            </w:r>
            <w:r>
              <w:br/>
            </w:r>
            <w:r>
              <w:rPr>
                <w:rFonts w:ascii="Times New Roman"/>
                <w:b w:val="false"/>
                <w:i w:val="false"/>
                <w:color w:val="000000"/>
                <w:sz w:val="20"/>
              </w:rPr>
              <w:t>жоспарлау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bookmarkStart w:name="z35" w:id="29"/>
    <w:p>
      <w:pPr>
        <w:spacing w:after="0"/>
        <w:ind w:left="0"/>
        <w:jc w:val="left"/>
      </w:pPr>
      <w:r>
        <w:rPr>
          <w:rFonts w:ascii="Times New Roman"/>
          <w:b/>
          <w:i w:val="false"/>
          <w:color w:val="000000"/>
        </w:rPr>
        <w:t xml:space="preserve"> Өнеркәсіптік (өндірістік) объектіні салу жөніндегі инвестициялық жобаның паспорты</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р/н</w:t>
            </w:r>
            <w:r>
              <w:rPr>
                <w:rFonts w:ascii="Times New Roman"/>
                <w:b w:val="false"/>
                <w:i w:val="false"/>
                <w:color w:val="000000"/>
                <w:sz w:val="20"/>
              </w:rPr>
              <w:t xml:space="preserve"> </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учаске сінің алаңы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 лық қуаты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w:t>
            </w:r>
            <w:r>
              <w:rPr>
                <w:rFonts w:ascii="Times New Roman"/>
                <w:b/>
                <w:i w:val="false"/>
                <w:color w:val="000000"/>
                <w:sz w:val="20"/>
              </w:rPr>
              <w:t xml:space="preserve"> латын жұмыс орыны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 тициялық жобаның құны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Инженерлік инфрақұрылымның қажеттілігі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жабдықтау–талап етілетін қуат, КВТ, жүктеме сипаты (фаза), сенімділік бойынша санаты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 суға деген жалпы қажеттілік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–сарқынды судың жалпы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 жалпы жылу жүктемесі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 w:id="30"/>
    <w:p>
      <w:pPr>
        <w:spacing w:after="0"/>
        <w:ind w:left="0"/>
        <w:jc w:val="both"/>
      </w:pPr>
      <w:r>
        <w:rPr>
          <w:rFonts w:ascii="Times New Roman"/>
          <w:b w:val="false"/>
          <w:i w:val="false"/>
          <w:color w:val="000000"/>
          <w:sz w:val="28"/>
        </w:rPr>
        <w:t>
      Ескерту: объектінің орналасқан жерін көрсете отырып, елді мекендердің бас жоспарлары, дамыту мен оларда құрылыс салу схемаларының, және ЕТЖЖ-нің көшірмесі қоса беріледі.</w:t>
      </w:r>
    </w:p>
    <w:bookmarkEnd w:id="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