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dbd81a" w14:textId="adbd8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"Зертханалық диагностика жүргізуді ұйымдастыру стандартын бекіту туралы" Қазақстан Республикасы Денсаулық сақтау министрінің 2020 жылғы 11 желтоқсандағы № ҚР ДСМ-257/2020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28 қыркүйектегі № 118 бұйрығы. Қазақстан Республикасының Әділет министрлігінде 2026 жылғы 30 қыркүйекте № 40025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"Зертханалық диагностика жүргізуді ұйымдастыру стандартын бекіту туралы" Қазақстан Республикасы Денсаулық сақтау министрінің 2020 жылғы 11 желтоқсандағы № ҚР ДСМ-257/2020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21768 тіркелді)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 w:id="2"/>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130-бабының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2"/>
    <w:bookmarkStart w:name="z11" w:id="3"/>
    <w:p>
      <w:pPr>
        <w:spacing w:after="0"/>
        <w:ind w:left="0"/>
        <w:jc w:val="both"/>
      </w:pPr>
      <w:r>
        <w:rPr>
          <w:rFonts w:ascii="Times New Roman"/>
          <w:b w:val="false"/>
          <w:i w:val="false"/>
          <w:color w:val="000000"/>
          <w:sz w:val="28"/>
        </w:rPr>
        <w:t xml:space="preserve">
      көрсетілген бұйрықпен бекітілген Зертханалық диагностика жүргізуді ұйымдастыру </w:t>
      </w:r>
      <w:r>
        <w:rPr>
          <w:rFonts w:ascii="Times New Roman"/>
          <w:b w:val="false"/>
          <w:i w:val="false"/>
          <w:color w:val="000000"/>
          <w:sz w:val="28"/>
        </w:rPr>
        <w:t>стандартында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тармақта</w:t>
      </w:r>
      <w:r>
        <w:rPr>
          <w:rFonts w:ascii="Times New Roman"/>
          <w:b w:val="false"/>
          <w:i w:val="false"/>
          <w:color w:val="000000"/>
          <w:sz w:val="28"/>
        </w:rPr>
        <w:t>:</w:t>
      </w:r>
    </w:p>
    <w:bookmarkStart w:name="z13" w:id="4"/>
    <w:p>
      <w:pPr>
        <w:spacing w:after="0"/>
        <w:ind w:left="0"/>
        <w:jc w:val="both"/>
      </w:pPr>
      <w:r>
        <w:rPr>
          <w:rFonts w:ascii="Times New Roman"/>
          <w:b w:val="false"/>
          <w:i w:val="false"/>
          <w:color w:val="000000"/>
          <w:sz w:val="28"/>
        </w:rPr>
        <w:t>
      14) тармақша мынадай редакцияда жазылсын:</w:t>
      </w:r>
    </w:p>
    <w:bookmarkEnd w:id="4"/>
    <w:bookmarkStart w:name="z14" w:id="5"/>
    <w:p>
      <w:pPr>
        <w:spacing w:after="0"/>
        <w:ind w:left="0"/>
        <w:jc w:val="both"/>
      </w:pPr>
      <w:r>
        <w:rPr>
          <w:rFonts w:ascii="Times New Roman"/>
          <w:b w:val="false"/>
          <w:i w:val="false"/>
          <w:color w:val="000000"/>
          <w:sz w:val="28"/>
        </w:rPr>
        <w:t>
      "14) клиникалық-диагностикалық зертхана (бұдан әрі – КДЗ) – ауруды диагностикалау, оның алдын алу және/немесе оны емдеу, сондай-ақ адамның денсаулық жағдайын бағалау мақсатында ақпарат алу үшін биологиялық материалға зертханалық талдаулар жүргізетін, (жалпы клиникалық, биохимиялық, гемостазиологиялық, полимеразды тізбекті реакция, иммунологиялық (иммунохроматографиялық, ферменттік иммундық талдау, иммунохемилюминесценттік, электрохемилюминесценттік), серологиялық, микробиологиялық, физика-химиялық, микроскопиялық, цитологиялық, цитохимиялық, молекулалық-генетикалық және цитогенетикалық, химиялық-токсикологиялық) сонымен қатар зертханалық диагностика, оның ішінде зерттеу нәтижелерін түсіндіру мәселелері бойынша консультациялық көмек көрсететін денсаулық сақтау ұйымының құрылымдық бөлімшесі немесе дербес заңды тұлға;";</w:t>
      </w:r>
    </w:p>
    <w:bookmarkEnd w:id="5"/>
    <w:bookmarkStart w:name="z15" w:id="6"/>
    <w:p>
      <w:pPr>
        <w:spacing w:after="0"/>
        <w:ind w:left="0"/>
        <w:jc w:val="both"/>
      </w:pPr>
      <w:r>
        <w:rPr>
          <w:rFonts w:ascii="Times New Roman"/>
          <w:b w:val="false"/>
          <w:i w:val="false"/>
          <w:color w:val="000000"/>
          <w:sz w:val="28"/>
        </w:rPr>
        <w:t>
      16) тармақша мынадай редакцияда жазылсын:</w:t>
      </w:r>
    </w:p>
    <w:bookmarkEnd w:id="6"/>
    <w:bookmarkStart w:name="z16" w:id="7"/>
    <w:p>
      <w:pPr>
        <w:spacing w:after="0"/>
        <w:ind w:left="0"/>
        <w:jc w:val="both"/>
      </w:pPr>
      <w:r>
        <w:rPr>
          <w:rFonts w:ascii="Times New Roman"/>
          <w:b w:val="false"/>
          <w:i w:val="false"/>
          <w:color w:val="000000"/>
          <w:sz w:val="28"/>
        </w:rPr>
        <w:t>
      "16) медициналық зертхана (клиникалық зертхана) – ауруды диагностикалау, оның алдын алу және емдеу немесе адамның денсаулық жағдайын бағалау үшін ақпарат алу мақсатында ҚР СТ ISO 15189-2023 "Медициналық зертханалар. Сапа мен құзыреттілікке қойылатын талаптар" стандартымен айқындалған (бұдан әрі – ҚР СТ ISO 15189-2023) зертханалық зерттеулердің түрлерін жүргізетін денсаулық сақтау жүйесіндегі зертхананың жалпы атауы;";</w:t>
      </w:r>
    </w:p>
    <w:bookmarkEnd w:id="7"/>
    <w:bookmarkStart w:name="z17" w:id="8"/>
    <w:p>
      <w:pPr>
        <w:spacing w:after="0"/>
        <w:ind w:left="0"/>
        <w:jc w:val="both"/>
      </w:pPr>
      <w:r>
        <w:rPr>
          <w:rFonts w:ascii="Times New Roman"/>
          <w:b w:val="false"/>
          <w:i w:val="false"/>
          <w:color w:val="000000"/>
          <w:sz w:val="28"/>
        </w:rPr>
        <w:t>
      мынадай мазмұндағы 21-1) тармақшамен толықтырылсын:</w:t>
      </w:r>
    </w:p>
    <w:bookmarkEnd w:id="8"/>
    <w:bookmarkStart w:name="z18" w:id="9"/>
    <w:p>
      <w:pPr>
        <w:spacing w:after="0"/>
        <w:ind w:left="0"/>
        <w:jc w:val="both"/>
      </w:pPr>
      <w:r>
        <w:rPr>
          <w:rFonts w:ascii="Times New Roman"/>
          <w:b w:val="false"/>
          <w:i w:val="false"/>
          <w:color w:val="000000"/>
          <w:sz w:val="28"/>
        </w:rPr>
        <w:t>
      "21-1) референс орталық – дауыс беретін акцияларының (жарғылық капиталға қатысу үлестерінің) жүз пайызы мемлекетке тиесілі мемлекеттік медициналық ұйымдардың, медициналық ұйымдардың уәкілетті орган айқындайтын, мамандандырылған, оның ішінде жоғары технологиялық медициналық көмек көрсететін, үйлестіруді, ұйымдастырушылық-әдістемелік жұмысты, жоғары технологиялық медициналық көмек көрсету кезінде, сондай-ақ патологиялық-анатомиялық диагностика жүргізу кезінде сапа мен қауіпсіздікті сыртқы бағалау жүйесін енгізуді қамтамасыз етуді жүзеге асыратын құрылымдық бөлімшесі;";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3-тармақ </w:t>
      </w:r>
      <w:r>
        <w:rPr>
          <w:rFonts w:ascii="Times New Roman"/>
          <w:b w:val="false"/>
          <w:i w:val="false"/>
          <w:color w:val="000000"/>
          <w:sz w:val="28"/>
        </w:rPr>
        <w:t xml:space="preserve"> мынадай редакцияда жазылсын:</w:t>
      </w:r>
    </w:p>
    <w:bookmarkStart w:name="z20" w:id="10"/>
    <w:p>
      <w:pPr>
        <w:spacing w:after="0"/>
        <w:ind w:left="0"/>
        <w:jc w:val="both"/>
      </w:pPr>
      <w:r>
        <w:rPr>
          <w:rFonts w:ascii="Times New Roman"/>
          <w:b w:val="false"/>
          <w:i w:val="false"/>
          <w:color w:val="000000"/>
          <w:sz w:val="28"/>
        </w:rPr>
        <w:t>
      "3. Зертханалық диагностиканы жүргізу Кодекстің 7-бабының 31) тармақшасына сәйкес цифрлық жүйелер мен порталдарда белгіленген нысандар бойынша статистикалық есептерді ұсына отырып құжатталады:";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2" w:id="11"/>
    <w:p>
      <w:pPr>
        <w:spacing w:after="0"/>
        <w:ind w:left="0"/>
        <w:jc w:val="both"/>
      </w:pPr>
      <w:r>
        <w:rPr>
          <w:rFonts w:ascii="Times New Roman"/>
          <w:b w:val="false"/>
          <w:i w:val="false"/>
          <w:color w:val="000000"/>
          <w:sz w:val="28"/>
        </w:rPr>
        <w:t>
      "4. Зертханалық диагностиканы орындау сапасын қамтамасыз ету үшін СЗІБ және ССБ бағдарламаларына, оның ішінде қолданыстағы ҚР СТ ISO/ IEC 17043-2025 "Сәйкестікті бағалау. Біліктілікті тексеруді жүргізуге қойылатын негізгі талаптар" Қазақстан Республикасының мемлекеттік стандартының талаптарына сәйкес біліктілікті тексерудің аккредиттелген провайдері жүргізетін зертханааралық салыстыру сынақтары түрінде қатысу қолданылады:";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24" w:id="12"/>
    <w:p>
      <w:pPr>
        <w:spacing w:after="0"/>
        <w:ind w:left="0"/>
        <w:jc w:val="both"/>
      </w:pPr>
      <w:r>
        <w:rPr>
          <w:rFonts w:ascii="Times New Roman"/>
          <w:b w:val="false"/>
          <w:i w:val="false"/>
          <w:color w:val="000000"/>
          <w:sz w:val="28"/>
        </w:rPr>
        <w:t xml:space="preserve">
      "5. Зертханалық диагностиканың құзыреттілігі мен сапасын растау "Сәйкестікті бағалау саласындағы аккредиттеу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және қолданыстағы ҚР СТ ISO 15189-2023 талаптарымен реттеледі;";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6 -тармақта</w:t>
      </w:r>
      <w:r>
        <w:rPr>
          <w:rFonts w:ascii="Times New Roman"/>
          <w:b w:val="false"/>
          <w:i w:val="false"/>
          <w:color w:val="000000"/>
          <w:sz w:val="28"/>
        </w:rPr>
        <w:t>:</w:t>
      </w:r>
    </w:p>
    <w:bookmarkStart w:name="z26" w:id="13"/>
    <w:p>
      <w:pPr>
        <w:spacing w:after="0"/>
        <w:ind w:left="0"/>
        <w:jc w:val="both"/>
      </w:pPr>
      <w:r>
        <w:rPr>
          <w:rFonts w:ascii="Times New Roman"/>
          <w:b w:val="false"/>
          <w:i w:val="false"/>
          <w:color w:val="000000"/>
          <w:sz w:val="28"/>
        </w:rPr>
        <w:t>
      1) тармақша мынадай редакцияда жазылсын:</w:t>
      </w:r>
    </w:p>
    <w:bookmarkEnd w:id="13"/>
    <w:bookmarkStart w:name="z27" w:id="14"/>
    <w:p>
      <w:pPr>
        <w:spacing w:after="0"/>
        <w:ind w:left="0"/>
        <w:jc w:val="both"/>
      </w:pPr>
      <w:r>
        <w:rPr>
          <w:rFonts w:ascii="Times New Roman"/>
          <w:b w:val="false"/>
          <w:i w:val="false"/>
          <w:color w:val="000000"/>
          <w:sz w:val="28"/>
        </w:rPr>
        <w:t>
      "1) АП пациенттің биоматериалын іріктеу, қабылдау және (немесе) портативті талдауыштар мен экспресс тесттерде зертханалық зерттеу жүргізілетін медициналық ұйымның құрылымдық бөлімшесі немесе дербес заңды тұлға ретінде ұйымдастырылады; АП-да қан, жағынды алу, биологиялық материалды қабылдау кабинеттері көзделеді; АП-да биологиялық материалды іріктеу және қабылдау, медициналық зертханаға тасымалдау үшін биологиялық материалды сақтау, центрифугалау, дайындау және пациенттің деректерін зертханалық цифрлық жүйеге тіркеу жүргізіледі; биологиялық материалды, оның ішінде автомобиль, әуе және теміржол көлігімен тасымалдау ҚР СТ ISO 15189-2023 стандартының талаптарына сәйкес жүзеге асырылады. АП-да биологиялық материалды қабылдау және алу клиникалық маманның жолдамасы бойынша немесе клиникалық маманның жолдамасынсыз пациенттің өз бастамасы бойынша жүзеге асырылады және денсаулық сақтау жүйесінде қолданылатын цифрлық жүйеде тіркеледі. АП медициналық ұйымның жұмыс режиміне сәйкес жұмыс істейді;";</w:t>
      </w:r>
    </w:p>
    <w:bookmarkEnd w:id="14"/>
    <w:bookmarkStart w:name="z28" w:id="15"/>
    <w:p>
      <w:pPr>
        <w:spacing w:after="0"/>
        <w:ind w:left="0"/>
        <w:jc w:val="both"/>
      </w:pPr>
      <w:r>
        <w:rPr>
          <w:rFonts w:ascii="Times New Roman"/>
          <w:b w:val="false"/>
          <w:i w:val="false"/>
          <w:color w:val="000000"/>
          <w:sz w:val="28"/>
        </w:rPr>
        <w:t>
      6-тармақ мынадай мазмұндағы 6) тармақшамен толықтырылсын:</w:t>
      </w:r>
    </w:p>
    <w:bookmarkEnd w:id="15"/>
    <w:bookmarkStart w:name="z29" w:id="16"/>
    <w:p>
      <w:pPr>
        <w:spacing w:after="0"/>
        <w:ind w:left="0"/>
        <w:jc w:val="both"/>
      </w:pPr>
      <w:r>
        <w:rPr>
          <w:rFonts w:ascii="Times New Roman"/>
          <w:b w:val="false"/>
          <w:i w:val="false"/>
          <w:color w:val="000000"/>
          <w:sz w:val="28"/>
        </w:rPr>
        <w:t>
      "6) РО, мамандандырылған онкологиялық медициналық көмек, оның ішінде жоғары технологиялық онкологиялық медициналық көмек көрсету кезінде сапа мен қауіпсіздікті сырттай бағалау жүйесін енгізуді қамтамасыз ететін орталық;</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12) тармақшасы мынадай редакцияда жазылсын:</w:t>
      </w:r>
    </w:p>
    <w:bookmarkStart w:name="z31" w:id="17"/>
    <w:p>
      <w:pPr>
        <w:spacing w:after="0"/>
        <w:ind w:left="0"/>
        <w:jc w:val="both"/>
      </w:pPr>
      <w:r>
        <w:rPr>
          <w:rFonts w:ascii="Times New Roman"/>
          <w:b w:val="false"/>
          <w:i w:val="false"/>
          <w:color w:val="000000"/>
          <w:sz w:val="28"/>
        </w:rPr>
        <w:t>
      "12) жоғары ақпараттық технологияларды енгізу, зертханалық процесті автоматтандыру және цифрландыру;</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8-тармақта</w:t>
      </w:r>
      <w:r>
        <w:rPr>
          <w:rFonts w:ascii="Times New Roman"/>
          <w:b w:val="false"/>
          <w:i w:val="false"/>
          <w:color w:val="000000"/>
          <w:sz w:val="28"/>
        </w:rPr>
        <w:t>:</w:t>
      </w:r>
    </w:p>
    <w:bookmarkStart w:name="z33" w:id="18"/>
    <w:p>
      <w:pPr>
        <w:spacing w:after="0"/>
        <w:ind w:left="0"/>
        <w:jc w:val="both"/>
      </w:pPr>
      <w:r>
        <w:rPr>
          <w:rFonts w:ascii="Times New Roman"/>
          <w:b w:val="false"/>
          <w:i w:val="false"/>
          <w:color w:val="000000"/>
          <w:sz w:val="28"/>
        </w:rPr>
        <w:t>
      3) тармақша мынадай редакцияда жазылсын:</w:t>
      </w:r>
    </w:p>
    <w:bookmarkEnd w:id="18"/>
    <w:bookmarkStart w:name="z34" w:id="19"/>
    <w:p>
      <w:pPr>
        <w:spacing w:after="0"/>
        <w:ind w:left="0"/>
        <w:jc w:val="both"/>
      </w:pPr>
      <w:r>
        <w:rPr>
          <w:rFonts w:ascii="Times New Roman"/>
          <w:b w:val="false"/>
          <w:i w:val="false"/>
          <w:color w:val="000000"/>
          <w:sz w:val="28"/>
        </w:rPr>
        <w:t>
      "3) цитологиялық және гистологиялық зерттеулер — патологиялық процестерді диагностикалау, диагноз қою, аурудың болжамын анықтау және емдеу стратегиясын таңдау мақсатында медициналық зертханада жүргізілетін, тірі ағзадан алынған биологиялық материалдың (биопсиялық, хирургиялық, пункциялық, эндоскопиялық, аспирациялық және эксфолиативтік үлгілер, сондай-ақ жағынды-іздер, қырынды жағындылар және шайындылар арқылы алынған материал) зертханалық морфологиялық зерттеулері;";</w:t>
      </w:r>
    </w:p>
    <w:bookmarkEnd w:id="19"/>
    <w:bookmarkStart w:name="z35" w:id="20"/>
    <w:p>
      <w:pPr>
        <w:spacing w:after="0"/>
        <w:ind w:left="0"/>
        <w:jc w:val="both"/>
      </w:pPr>
      <w:r>
        <w:rPr>
          <w:rFonts w:ascii="Times New Roman"/>
          <w:b w:val="false"/>
          <w:i w:val="false"/>
          <w:color w:val="000000"/>
          <w:sz w:val="28"/>
        </w:rPr>
        <w:t>
      мынадай мазмұндағы 11) тармақшамен толықтырылсын:</w:t>
      </w:r>
    </w:p>
    <w:bookmarkEnd w:id="20"/>
    <w:bookmarkStart w:name="z36" w:id="21"/>
    <w:p>
      <w:pPr>
        <w:spacing w:after="0"/>
        <w:ind w:left="0"/>
        <w:jc w:val="both"/>
      </w:pPr>
      <w:r>
        <w:rPr>
          <w:rFonts w:ascii="Times New Roman"/>
          <w:b w:val="false"/>
          <w:i w:val="false"/>
          <w:color w:val="000000"/>
          <w:sz w:val="28"/>
        </w:rPr>
        <w:t>
      "11) молекулалық-генетикалық және цитогенетикалық зерттеулер –</w:t>
      </w:r>
    </w:p>
    <w:bookmarkEnd w:id="21"/>
    <w:bookmarkStart w:name="z37" w:id="22"/>
    <w:p>
      <w:pPr>
        <w:spacing w:after="0"/>
        <w:ind w:left="0"/>
        <w:jc w:val="both"/>
      </w:pPr>
      <w:r>
        <w:rPr>
          <w:rFonts w:ascii="Times New Roman"/>
          <w:b w:val="false"/>
          <w:i w:val="false"/>
          <w:color w:val="000000"/>
          <w:sz w:val="28"/>
        </w:rPr>
        <w:t>
      диагностикалау, жіктеу, болжамды бағалау, қауіпті стратификациялау, емдеу тактикасын таңдау және емдеу тиімділігіне мониторинг мақсатында биологиялық материалдағы генетикалық, эпигенетикалық және хромосомалық өзгерістерді анықтауға бағытталған зерттеулер;";</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12-тармақ </w:t>
      </w:r>
      <w:r>
        <w:rPr>
          <w:rFonts w:ascii="Times New Roman"/>
          <w:b w:val="false"/>
          <w:i w:val="false"/>
          <w:color w:val="000000"/>
          <w:sz w:val="28"/>
        </w:rPr>
        <w:t xml:space="preserve"> мынадай редакцияда жазылсын:</w:t>
      </w:r>
    </w:p>
    <w:bookmarkStart w:name="z39" w:id="23"/>
    <w:p>
      <w:pPr>
        <w:spacing w:after="0"/>
        <w:ind w:left="0"/>
        <w:jc w:val="both"/>
      </w:pPr>
      <w:r>
        <w:rPr>
          <w:rFonts w:ascii="Times New Roman"/>
          <w:b w:val="false"/>
          <w:i w:val="false"/>
          <w:color w:val="000000"/>
          <w:sz w:val="28"/>
        </w:rPr>
        <w:t>
      "12. Биологиялық материалы бар барлық ыдыстар, контейнерлер, сынауықтар сәйкестендіру кодын бере отырып таңбаланады (Тегі, Аты, Әкесінің аты (ол болған жағдайда), бөлімшесі, палатасы, биоматериалды алу күні), зерттеу түрлері бойынша сұрыпталады, зерттеулерге жарамдылығы бағаланады.</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41" w:id="24"/>
    <w:p>
      <w:pPr>
        <w:spacing w:after="0"/>
        <w:ind w:left="0"/>
        <w:jc w:val="both"/>
      </w:pPr>
      <w:r>
        <w:rPr>
          <w:rFonts w:ascii="Times New Roman"/>
          <w:b w:val="false"/>
          <w:i w:val="false"/>
          <w:color w:val="000000"/>
          <w:sz w:val="28"/>
        </w:rPr>
        <w:t>
      "28. Зертхана АП-ға зерттеуге жолдама жіберу функцияларымен, медициналық цифрлық жүйелермен интеграцияланған зертханалық цифрлық жүйелерді СЗІБ қосқанда, зертханалық зерттеулердің негізгі кезеңдерін және зертханалық зерттеулердің нәтижелерін зерттеуге жіберген маманға жіберуді пайдаланады.</w:t>
      </w:r>
    </w:p>
    <w:bookmarkEnd w:id="24"/>
    <w:bookmarkStart w:name="z42" w:id="25"/>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25"/>
    <w:bookmarkStart w:name="z43" w:id="2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26"/>
    <w:bookmarkStart w:name="z44" w:id="27"/>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27"/>
    <w:bookmarkStart w:name="z45" w:id="28"/>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28"/>
    <w:bookmarkStart w:name="z46" w:id="2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29"/>
    <w:bookmarkStart w:name="z47" w:id="3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