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28f52e" w14:textId="828f52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Референс-орталық қызметінің, референс-орталыққа мәртебе беру немесе оны кері қайтарып алу қағидаларын айқындау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2026 жылғы 29 қыркүйектегі № 120 бұйрығы. Қазақстан Республикасының Әділет министрлігінде 2026 жылғы 30 қыркүйекте № 40023 болып тіркелді</w:t>
      </w:r>
    </w:p>
    <w:p>
      <w:pPr>
        <w:spacing w:after="0"/>
        <w:ind w:left="0"/>
        <w:jc w:val="both"/>
      </w:pPr>
      <w:bookmarkStart w:name="z4"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130-1-бабының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Референс-орталық қызметінің, референс-орталыққа мәртебе беру немесе оны кері қайтарып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8" w:id="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Альназарова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120 Бұйрықпен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8" w:id="8"/>
    <w:p>
      <w:pPr>
        <w:spacing w:after="0"/>
        <w:ind w:left="0"/>
        <w:jc w:val="left"/>
      </w:pPr>
      <w:r>
        <w:rPr>
          <w:rFonts w:ascii="Times New Roman"/>
          <w:b/>
          <w:i w:val="false"/>
          <w:color w:val="000000"/>
        </w:rPr>
        <w:t xml:space="preserve"> Референс-орталық қызметінің, референс-орталық мәртебесін беру немесе кері қайтарып алу қағидалары</w:t>
      </w:r>
    </w:p>
    <w:bookmarkEnd w:id="8"/>
    <w:bookmarkStart w:name="z19" w:id="9"/>
    <w:p>
      <w:pPr>
        <w:spacing w:after="0"/>
        <w:ind w:left="0"/>
        <w:jc w:val="left"/>
      </w:pPr>
      <w:r>
        <w:rPr>
          <w:rFonts w:ascii="Times New Roman"/>
          <w:b/>
          <w:i w:val="false"/>
          <w:color w:val="000000"/>
        </w:rPr>
        <w:t xml:space="preserve"> 1-тарау. Жалпы ережелер</w:t>
      </w:r>
    </w:p>
    <w:bookmarkEnd w:id="9"/>
    <w:bookmarkStart w:name="z20" w:id="10"/>
    <w:p>
      <w:pPr>
        <w:spacing w:after="0"/>
        <w:ind w:left="0"/>
        <w:jc w:val="both"/>
      </w:pPr>
      <w:r>
        <w:rPr>
          <w:rFonts w:ascii="Times New Roman"/>
          <w:b w:val="false"/>
          <w:i w:val="false"/>
          <w:color w:val="000000"/>
          <w:sz w:val="28"/>
        </w:rPr>
        <w:t xml:space="preserve">
      1. Осы Референс-орталық қызметінің, референс-орталық мәртебесін беру немесе кері қайтарып алу қағидалары (бұдан әрі – Қағидалар) "Халық денсаулығы және денсаулық сақтау жүйесі туралы" Қазақстан Республикасының Кодексі (бұдан әрі – Кодекс) 130-1-бабының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денсаулық сақтау саласындағы уәкілетті органның референс-орталық қызметінің референс-орталық мәртебесін беру немесе кері қайтарып алу тәртібін айқындайды.</w:t>
      </w:r>
    </w:p>
    <w:bookmarkEnd w:id="10"/>
    <w:bookmarkStart w:name="z21" w:id="11"/>
    <w:p>
      <w:pPr>
        <w:spacing w:after="0"/>
        <w:ind w:left="0"/>
        <w:jc w:val="both"/>
      </w:pPr>
      <w:r>
        <w:rPr>
          <w:rFonts w:ascii="Times New Roman"/>
          <w:b w:val="false"/>
          <w:i w:val="false"/>
          <w:color w:val="000000"/>
          <w:sz w:val="28"/>
        </w:rPr>
        <w:t>
      2. Осы Қағидаларда мынадай терминдер мен анықтамалар пайдаланылады:</w:t>
      </w:r>
    </w:p>
    <w:bookmarkEnd w:id="11"/>
    <w:bookmarkStart w:name="z22" w:id="12"/>
    <w:p>
      <w:pPr>
        <w:spacing w:after="0"/>
        <w:ind w:left="0"/>
        <w:jc w:val="both"/>
      </w:pPr>
      <w:r>
        <w:rPr>
          <w:rFonts w:ascii="Times New Roman"/>
          <w:b w:val="false"/>
          <w:i w:val="false"/>
          <w:color w:val="000000"/>
          <w:sz w:val="28"/>
        </w:rPr>
        <w:t>
      1) денсаулық сақтау саласындағы ғылыми ұйым – денсаулық сақтау саласында ғылыми, ғылыми-техникалық және инновациялық қызметті, сондай-ақ медициналық, фармацевтикалық және (немесе) білім беру қызметін жүзеге асыратын ұлттық орталық, ғылыми орталық немесе ғылыми-зерттеу институты;</w:t>
      </w:r>
    </w:p>
    <w:bookmarkEnd w:id="12"/>
    <w:bookmarkStart w:name="z23" w:id="13"/>
    <w:p>
      <w:pPr>
        <w:spacing w:after="0"/>
        <w:ind w:left="0"/>
        <w:jc w:val="both"/>
      </w:pPr>
      <w:r>
        <w:rPr>
          <w:rFonts w:ascii="Times New Roman"/>
          <w:b w:val="false"/>
          <w:i w:val="false"/>
          <w:color w:val="000000"/>
          <w:sz w:val="28"/>
        </w:rPr>
        <w:t>
      2) денсаулық сақтау саласындағы уәкілетті орган (бұдан әрі – уәкілетті орган) – Қазақстан Республикасы азаматтарының денсаулығын сақтау, медициналық және фармацевтикалық ғылым,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көрсетілетін қызметтердің (көмектің) сапасы саласында басшылықты және салааралық үйлестіруді жүзеге асыратын орталық атқарушы орган;</w:t>
      </w:r>
    </w:p>
    <w:bookmarkEnd w:id="13"/>
    <w:bookmarkStart w:name="z24" w:id="14"/>
    <w:p>
      <w:pPr>
        <w:spacing w:after="0"/>
        <w:ind w:left="0"/>
        <w:jc w:val="both"/>
      </w:pPr>
      <w:r>
        <w:rPr>
          <w:rFonts w:ascii="Times New Roman"/>
          <w:b w:val="false"/>
          <w:i w:val="false"/>
          <w:color w:val="000000"/>
          <w:sz w:val="28"/>
        </w:rPr>
        <w:t>
      3) жоғары технологиялық медициналық көмек – тиімділігі мен қауіпсіздігі ғылыми тұрғыдан дәлелденген инновациялық және (немесе) бірегей диагностикалау және емдеу әдістерін, сондай-ақ медициналық ғылым мен ғылым мен техниканың сабақтас салаларындағы жетістіктер негізінде әзірленген технологияларды қолдануды талап ететін аурулар кезінде бейінді мамандар көрсететін, мамандандырылған медициналық көмектің құрамына кіретін медициналық көмек;</w:t>
      </w:r>
    </w:p>
    <w:bookmarkEnd w:id="14"/>
    <w:bookmarkStart w:name="z25" w:id="15"/>
    <w:p>
      <w:pPr>
        <w:spacing w:after="0"/>
        <w:ind w:left="0"/>
        <w:jc w:val="both"/>
      </w:pPr>
      <w:r>
        <w:rPr>
          <w:rFonts w:ascii="Times New Roman"/>
          <w:b w:val="false"/>
          <w:i w:val="false"/>
          <w:color w:val="000000"/>
          <w:sz w:val="28"/>
        </w:rPr>
        <w:t>
      4) мамандандырылған медициналық көмек – арнайы диагностикалау, емдеу, медициналық оңалту әдістерін, оның ішінде қашықтан көрсетілетін медициналық қызметтер құралдарын пайдалана отырып қолдануды талап ететін аурулар кезінде бейінді мамандар көрсететін медициналық көмек;</w:t>
      </w:r>
    </w:p>
    <w:bookmarkEnd w:id="15"/>
    <w:bookmarkStart w:name="z26" w:id="16"/>
    <w:p>
      <w:pPr>
        <w:spacing w:after="0"/>
        <w:ind w:left="0"/>
        <w:jc w:val="both"/>
      </w:pPr>
      <w:r>
        <w:rPr>
          <w:rFonts w:ascii="Times New Roman"/>
          <w:b w:val="false"/>
          <w:i w:val="false"/>
          <w:color w:val="000000"/>
          <w:sz w:val="28"/>
        </w:rPr>
        <w:t>
      5) медициналық ұйым – негізгі қызметі медициналық көмек көрсету болып табылатын денсаулық сақтау ұйымы;</w:t>
      </w:r>
    </w:p>
    <w:bookmarkEnd w:id="16"/>
    <w:bookmarkStart w:name="z27" w:id="17"/>
    <w:p>
      <w:pPr>
        <w:spacing w:after="0"/>
        <w:ind w:left="0"/>
        <w:jc w:val="both"/>
      </w:pPr>
      <w:r>
        <w:rPr>
          <w:rFonts w:ascii="Times New Roman"/>
          <w:b w:val="false"/>
          <w:i w:val="false"/>
          <w:color w:val="000000"/>
          <w:sz w:val="28"/>
        </w:rPr>
        <w:t>
      6) референс-орталық – мамандандырылған, оның ішінде жоғары технологиялық медициналық көмек көрсететін, жоғары технологиялық медициналық көмек көрсету кезінде, сондай-ақ патологоанатомиялық диагностикалау кезінде үйлестіруді, ұйымдастыру-әдістемелік жұмысты, сапаны және қауіпсіздікті сырттай бағалау жүйесін ендіруді үйлестіретін, қамтамасыз ететін мемлекеттік медициналық ұйымдардың, дауыс беретін акцияларының (жарғылық капиталға қатысу үлестерінің) жүз пайызы мемлекетке тиесілі медициналық ұйымдардың уәкілетті орган айқындайтын құрылымдық бөлімшесі;</w:t>
      </w:r>
    </w:p>
    <w:bookmarkEnd w:id="17"/>
    <w:bookmarkStart w:name="z28" w:id="18"/>
    <w:p>
      <w:pPr>
        <w:spacing w:after="0"/>
        <w:ind w:left="0"/>
        <w:jc w:val="both"/>
      </w:pPr>
      <w:r>
        <w:rPr>
          <w:rFonts w:ascii="Times New Roman"/>
          <w:b w:val="false"/>
          <w:i w:val="false"/>
          <w:color w:val="000000"/>
          <w:sz w:val="28"/>
        </w:rPr>
        <w:t>
      7) үшінші деңгей - жоғары технологиялық медициналық көрсетілетін қызметтерді қолдана отырып, мамандандырылған медициналық көмекті жүзеге асыратын бейінді мамандардың амбулаториялық, стационарды алмастыратын және стационарлық жағдайларда, оның ішінде бірінші және екінші деңгейлердегі мамандардың жолдамасы бойынша медициналық көмек көрсету деңгейі.</w:t>
      </w:r>
    </w:p>
    <w:bookmarkEnd w:id="18"/>
    <w:bookmarkStart w:name="z29" w:id="19"/>
    <w:p>
      <w:pPr>
        <w:spacing w:after="0"/>
        <w:ind w:left="0"/>
        <w:jc w:val="left"/>
      </w:pPr>
      <w:r>
        <w:rPr>
          <w:rFonts w:ascii="Times New Roman"/>
          <w:b/>
          <w:i w:val="false"/>
          <w:color w:val="000000"/>
        </w:rPr>
        <w:t xml:space="preserve"> 2-тарау. Референс-орталық қызметінің тәртібі</w:t>
      </w:r>
    </w:p>
    <w:bookmarkEnd w:id="19"/>
    <w:bookmarkStart w:name="z30" w:id="20"/>
    <w:p>
      <w:pPr>
        <w:spacing w:after="0"/>
        <w:ind w:left="0"/>
        <w:jc w:val="both"/>
      </w:pPr>
      <w:r>
        <w:rPr>
          <w:rFonts w:ascii="Times New Roman"/>
          <w:b w:val="false"/>
          <w:i w:val="false"/>
          <w:color w:val="000000"/>
          <w:sz w:val="28"/>
        </w:rPr>
        <w:t>
      3. Референс-орталық қызметінің негізгі қағидаттары:</w:t>
      </w:r>
    </w:p>
    <w:bookmarkEnd w:id="20"/>
    <w:bookmarkStart w:name="z31" w:id="21"/>
    <w:p>
      <w:pPr>
        <w:spacing w:after="0"/>
        <w:ind w:left="0"/>
        <w:jc w:val="both"/>
      </w:pPr>
      <w:r>
        <w:rPr>
          <w:rFonts w:ascii="Times New Roman"/>
          <w:b w:val="false"/>
          <w:i w:val="false"/>
          <w:color w:val="000000"/>
          <w:sz w:val="28"/>
        </w:rPr>
        <w:t>
      1) заңдылық;</w:t>
      </w:r>
    </w:p>
    <w:bookmarkEnd w:id="21"/>
    <w:bookmarkStart w:name="z32" w:id="22"/>
    <w:p>
      <w:pPr>
        <w:spacing w:after="0"/>
        <w:ind w:left="0"/>
        <w:jc w:val="both"/>
      </w:pPr>
      <w:r>
        <w:rPr>
          <w:rFonts w:ascii="Times New Roman"/>
          <w:b w:val="false"/>
          <w:i w:val="false"/>
          <w:color w:val="000000"/>
          <w:sz w:val="28"/>
        </w:rPr>
        <w:t>
      2) медициналық көмектің сапасы мен қауіпсіздігін қамтамасыз ету;</w:t>
      </w:r>
    </w:p>
    <w:bookmarkEnd w:id="22"/>
    <w:bookmarkStart w:name="z33" w:id="23"/>
    <w:p>
      <w:pPr>
        <w:spacing w:after="0"/>
        <w:ind w:left="0"/>
        <w:jc w:val="both"/>
      </w:pPr>
      <w:r>
        <w:rPr>
          <w:rFonts w:ascii="Times New Roman"/>
          <w:b w:val="false"/>
          <w:i w:val="false"/>
          <w:color w:val="000000"/>
          <w:sz w:val="28"/>
        </w:rPr>
        <w:t>
      3) дәлелділік және клиникалық тиімділік;</w:t>
      </w:r>
    </w:p>
    <w:bookmarkEnd w:id="23"/>
    <w:bookmarkStart w:name="z34" w:id="24"/>
    <w:p>
      <w:pPr>
        <w:spacing w:after="0"/>
        <w:ind w:left="0"/>
        <w:jc w:val="both"/>
      </w:pPr>
      <w:r>
        <w:rPr>
          <w:rFonts w:ascii="Times New Roman"/>
          <w:b w:val="false"/>
          <w:i w:val="false"/>
          <w:color w:val="000000"/>
          <w:sz w:val="28"/>
        </w:rPr>
        <w:t>
      4) медициналық ұйымдардың олардың аумақтық орналасуына қарамастан Референс-орталықтың консультациялық және әдістемелік көмегіне тең қолжетімділікті қамтамасыз ету.</w:t>
      </w:r>
    </w:p>
    <w:bookmarkEnd w:id="24"/>
    <w:bookmarkStart w:name="z35" w:id="25"/>
    <w:p>
      <w:pPr>
        <w:spacing w:after="0"/>
        <w:ind w:left="0"/>
        <w:jc w:val="both"/>
      </w:pPr>
      <w:r>
        <w:rPr>
          <w:rFonts w:ascii="Times New Roman"/>
          <w:b w:val="false"/>
          <w:i w:val="false"/>
          <w:color w:val="000000"/>
          <w:sz w:val="28"/>
        </w:rPr>
        <w:t>
      4. Референс-орталықтың негізгі міндеттері:</w:t>
      </w:r>
    </w:p>
    <w:bookmarkEnd w:id="25"/>
    <w:bookmarkStart w:name="z36" w:id="26"/>
    <w:p>
      <w:pPr>
        <w:spacing w:after="0"/>
        <w:ind w:left="0"/>
        <w:jc w:val="both"/>
      </w:pPr>
      <w:r>
        <w:rPr>
          <w:rFonts w:ascii="Times New Roman"/>
          <w:b w:val="false"/>
          <w:i w:val="false"/>
          <w:color w:val="000000"/>
          <w:sz w:val="28"/>
        </w:rPr>
        <w:t>
      1) уәкілетті орган бекіткен медициналық көмекті ұйымдастырудың бейінді стандарттары (бұдан әрі - медициналық көмек көрсетуді ұйымдастырудың бейінді стандарттары) шеңберінде мониторинг жүргізу және әдіснамалық қолдау көрсету арқылы медициналық ұйымдардың мамандандырылған, оның ішінде жоғары технологиялық медициналық көмекті көрсетудің бірыңғай стандарттарын қолдануын қамтамасыз ету;</w:t>
      </w:r>
    </w:p>
    <w:bookmarkEnd w:id="26"/>
    <w:bookmarkStart w:name="z37" w:id="27"/>
    <w:p>
      <w:pPr>
        <w:spacing w:after="0"/>
        <w:ind w:left="0"/>
        <w:jc w:val="both"/>
      </w:pPr>
      <w:r>
        <w:rPr>
          <w:rFonts w:ascii="Times New Roman"/>
          <w:b w:val="false"/>
          <w:i w:val="false"/>
          <w:color w:val="000000"/>
          <w:sz w:val="28"/>
        </w:rPr>
        <w:t>
      2) медициналық көмек көрсетуді ұйымдастырудың бейінді стандарттары шеңберінде ауруларды диагностикалаудың дәлдігі мен сенімділігін арттыру және диагностикалық, оның ішінде патологиялық-анатомиялық бағыт бойынша диагностикалық қателерді төмендету болып табылады.</w:t>
      </w:r>
    </w:p>
    <w:bookmarkEnd w:id="27"/>
    <w:bookmarkStart w:name="z38" w:id="28"/>
    <w:p>
      <w:pPr>
        <w:spacing w:after="0"/>
        <w:ind w:left="0"/>
        <w:jc w:val="both"/>
      </w:pPr>
      <w:r>
        <w:rPr>
          <w:rFonts w:ascii="Times New Roman"/>
          <w:b w:val="false"/>
          <w:i w:val="false"/>
          <w:color w:val="000000"/>
          <w:sz w:val="28"/>
        </w:rPr>
        <w:t>
      5. Референс-орталық қызметін:</w:t>
      </w:r>
    </w:p>
    <w:bookmarkEnd w:id="28"/>
    <w:bookmarkStart w:name="z39" w:id="29"/>
    <w:p>
      <w:pPr>
        <w:spacing w:after="0"/>
        <w:ind w:left="0"/>
        <w:jc w:val="both"/>
      </w:pPr>
      <w:r>
        <w:rPr>
          <w:rFonts w:ascii="Times New Roman"/>
          <w:b w:val="false"/>
          <w:i w:val="false"/>
          <w:color w:val="000000"/>
          <w:sz w:val="28"/>
        </w:rPr>
        <w:t>
      1) Кодекске, осы Қағидаларға және Қазақстан Республикасының өзге де нормативтік құқықтық актілеріне;</w:t>
      </w:r>
    </w:p>
    <w:bookmarkEnd w:id="29"/>
    <w:bookmarkStart w:name="z40" w:id="30"/>
    <w:p>
      <w:pPr>
        <w:spacing w:after="0"/>
        <w:ind w:left="0"/>
        <w:jc w:val="both"/>
      </w:pPr>
      <w:r>
        <w:rPr>
          <w:rFonts w:ascii="Times New Roman"/>
          <w:b w:val="false"/>
          <w:i w:val="false"/>
          <w:color w:val="000000"/>
          <w:sz w:val="28"/>
        </w:rPr>
        <w:t>
      2) медициналық көмектің сапасы мен қауіпсіздігі саласындағы халықаралық стандарттарға сәйкес жүзеге асырады.</w:t>
      </w:r>
    </w:p>
    <w:bookmarkEnd w:id="30"/>
    <w:bookmarkStart w:name="z41" w:id="31"/>
    <w:p>
      <w:pPr>
        <w:spacing w:after="0"/>
        <w:ind w:left="0"/>
        <w:jc w:val="both"/>
      </w:pPr>
      <w:r>
        <w:rPr>
          <w:rFonts w:ascii="Times New Roman"/>
          <w:b w:val="false"/>
          <w:i w:val="false"/>
          <w:color w:val="000000"/>
          <w:sz w:val="28"/>
        </w:rPr>
        <w:t>
      6. Референс-орталық мынадай функцияларды жүзеге асырады:</w:t>
      </w:r>
    </w:p>
    <w:bookmarkEnd w:id="31"/>
    <w:bookmarkStart w:name="z42" w:id="32"/>
    <w:p>
      <w:pPr>
        <w:spacing w:after="0"/>
        <w:ind w:left="0"/>
        <w:jc w:val="both"/>
      </w:pPr>
      <w:r>
        <w:rPr>
          <w:rFonts w:ascii="Times New Roman"/>
          <w:b w:val="false"/>
          <w:i w:val="false"/>
          <w:color w:val="000000"/>
          <w:sz w:val="28"/>
        </w:rPr>
        <w:t>
      1) медициналық ұйымдармен ұйымдастырушылық-әдістемелік жұмыс жүргізеді;</w:t>
      </w:r>
    </w:p>
    <w:bookmarkEnd w:id="32"/>
    <w:bookmarkStart w:name="z43" w:id="33"/>
    <w:p>
      <w:pPr>
        <w:spacing w:after="0"/>
        <w:ind w:left="0"/>
        <w:jc w:val="both"/>
      </w:pPr>
      <w:r>
        <w:rPr>
          <w:rFonts w:ascii="Times New Roman"/>
          <w:b w:val="false"/>
          <w:i w:val="false"/>
          <w:color w:val="000000"/>
          <w:sz w:val="28"/>
        </w:rPr>
        <w:t>
      2) медициналық көмектің сапасын, соның ішінде диагностикалық зерттеулер нәтижелерін бағалауды жүргізеді;</w:t>
      </w:r>
    </w:p>
    <w:bookmarkEnd w:id="33"/>
    <w:bookmarkStart w:name="z44" w:id="34"/>
    <w:p>
      <w:pPr>
        <w:spacing w:after="0"/>
        <w:ind w:left="0"/>
        <w:jc w:val="both"/>
      </w:pPr>
      <w:r>
        <w:rPr>
          <w:rFonts w:ascii="Times New Roman"/>
          <w:b w:val="false"/>
          <w:i w:val="false"/>
          <w:color w:val="000000"/>
          <w:sz w:val="28"/>
        </w:rPr>
        <w:t>
      3) клиникалық хаттамаларды, медициналық көмек көрсетуді ұйымдастырудың бейінді стандарттарын және әдістемелік ұсынымдарды әзірлеуге қатысады;</w:t>
      </w:r>
    </w:p>
    <w:bookmarkEnd w:id="34"/>
    <w:bookmarkStart w:name="z45" w:id="35"/>
    <w:p>
      <w:pPr>
        <w:spacing w:after="0"/>
        <w:ind w:left="0"/>
        <w:jc w:val="both"/>
      </w:pPr>
      <w:r>
        <w:rPr>
          <w:rFonts w:ascii="Times New Roman"/>
          <w:b w:val="false"/>
          <w:i w:val="false"/>
          <w:color w:val="000000"/>
          <w:sz w:val="28"/>
        </w:rPr>
        <w:t>
      4) бейінді қызмет көрсеткіштеріне талдау жүргізеді;</w:t>
      </w:r>
    </w:p>
    <w:bookmarkEnd w:id="35"/>
    <w:bookmarkStart w:name="z46" w:id="36"/>
    <w:p>
      <w:pPr>
        <w:spacing w:after="0"/>
        <w:ind w:left="0"/>
        <w:jc w:val="both"/>
      </w:pPr>
      <w:r>
        <w:rPr>
          <w:rFonts w:ascii="Times New Roman"/>
          <w:b w:val="false"/>
          <w:i w:val="false"/>
          <w:color w:val="000000"/>
          <w:sz w:val="28"/>
        </w:rPr>
        <w:t>
      5) мамандардың біліктілігін арттыруды жүргізеді;</w:t>
      </w:r>
    </w:p>
    <w:bookmarkEnd w:id="36"/>
    <w:bookmarkStart w:name="z47" w:id="37"/>
    <w:p>
      <w:pPr>
        <w:spacing w:after="0"/>
        <w:ind w:left="0"/>
        <w:jc w:val="both"/>
      </w:pPr>
      <w:r>
        <w:rPr>
          <w:rFonts w:ascii="Times New Roman"/>
          <w:b w:val="false"/>
          <w:i w:val="false"/>
          <w:color w:val="000000"/>
          <w:sz w:val="28"/>
        </w:rPr>
        <w:t>
      6) медициналық көмек сапасының халықаралық стандарттарын енгізуді қамтамасыз етеді;</w:t>
      </w:r>
    </w:p>
    <w:bookmarkEnd w:id="37"/>
    <w:bookmarkStart w:name="z48" w:id="38"/>
    <w:p>
      <w:pPr>
        <w:spacing w:after="0"/>
        <w:ind w:left="0"/>
        <w:jc w:val="both"/>
      </w:pPr>
      <w:r>
        <w:rPr>
          <w:rFonts w:ascii="Times New Roman"/>
          <w:b w:val="false"/>
          <w:i w:val="false"/>
          <w:color w:val="000000"/>
          <w:sz w:val="28"/>
        </w:rPr>
        <w:t>
      7) тиісті бейін бойынша медициналық ұйымдарда жасанды интеллект технологиялары мен телемедицина желісін қоса алғанда, цифрлық шешімдерді енгізуге және дамытуға қатысады;</w:t>
      </w:r>
    </w:p>
    <w:bookmarkEnd w:id="38"/>
    <w:bookmarkStart w:name="z49" w:id="39"/>
    <w:p>
      <w:pPr>
        <w:spacing w:after="0"/>
        <w:ind w:left="0"/>
        <w:jc w:val="both"/>
      </w:pPr>
      <w:r>
        <w:rPr>
          <w:rFonts w:ascii="Times New Roman"/>
          <w:b w:val="false"/>
          <w:i w:val="false"/>
          <w:color w:val="000000"/>
          <w:sz w:val="28"/>
        </w:rPr>
        <w:t>
      8) медициналық көмектің сапасын және ұйымдастырушылық-әдістемелік қызметті бағалау үшін қажетті ақпаратты жинауды, талдауды және қорытындылауды жүзеге асырады;</w:t>
      </w:r>
    </w:p>
    <w:bookmarkEnd w:id="39"/>
    <w:bookmarkStart w:name="z50" w:id="40"/>
    <w:p>
      <w:pPr>
        <w:spacing w:after="0"/>
        <w:ind w:left="0"/>
        <w:jc w:val="both"/>
      </w:pPr>
      <w:r>
        <w:rPr>
          <w:rFonts w:ascii="Times New Roman"/>
          <w:b w:val="false"/>
          <w:i w:val="false"/>
          <w:color w:val="000000"/>
          <w:sz w:val="28"/>
        </w:rPr>
        <w:t>
      9) медициналық көмек көрсетуді ұйымдастырудың бейінді стандарттарына сәйкес Референс-орталықтардың қызметі туралы ережелерде көзделген өзге де функцияларды жүзеге асырады.</w:t>
      </w:r>
    </w:p>
    <w:bookmarkEnd w:id="40"/>
    <w:bookmarkStart w:name="z51" w:id="41"/>
    <w:p>
      <w:pPr>
        <w:spacing w:after="0"/>
        <w:ind w:left="0"/>
        <w:jc w:val="both"/>
      </w:pPr>
      <w:r>
        <w:rPr>
          <w:rFonts w:ascii="Times New Roman"/>
          <w:b w:val="false"/>
          <w:i w:val="false"/>
          <w:color w:val="000000"/>
          <w:sz w:val="28"/>
        </w:rPr>
        <w:t>
      7. Референс-орталықтың құрылымы мен штат саны Референс-орталық құрған ұйымның басшысымен бекітіледі.</w:t>
      </w:r>
    </w:p>
    <w:bookmarkEnd w:id="41"/>
    <w:bookmarkStart w:name="z52" w:id="42"/>
    <w:p>
      <w:pPr>
        <w:spacing w:after="0"/>
        <w:ind w:left="0"/>
        <w:jc w:val="both"/>
      </w:pPr>
      <w:r>
        <w:rPr>
          <w:rFonts w:ascii="Times New Roman"/>
          <w:b w:val="false"/>
          <w:i w:val="false"/>
          <w:color w:val="000000"/>
          <w:sz w:val="28"/>
        </w:rPr>
        <w:t>
      8. Референс-орталықтың қызметіне басшылықты Референс-орталықтың басшысы жүзеге асырады.</w:t>
      </w:r>
    </w:p>
    <w:bookmarkEnd w:id="42"/>
    <w:bookmarkStart w:name="z53" w:id="43"/>
    <w:p>
      <w:pPr>
        <w:spacing w:after="0"/>
        <w:ind w:left="0"/>
        <w:jc w:val="both"/>
      </w:pPr>
      <w:r>
        <w:rPr>
          <w:rFonts w:ascii="Times New Roman"/>
          <w:b w:val="false"/>
          <w:i w:val="false"/>
          <w:color w:val="000000"/>
          <w:sz w:val="28"/>
        </w:rPr>
        <w:t>
      9. Референс-орталықтың басшысы:</w:t>
      </w:r>
    </w:p>
    <w:bookmarkEnd w:id="43"/>
    <w:bookmarkStart w:name="z54" w:id="44"/>
    <w:p>
      <w:pPr>
        <w:spacing w:after="0"/>
        <w:ind w:left="0"/>
        <w:jc w:val="both"/>
      </w:pPr>
      <w:r>
        <w:rPr>
          <w:rFonts w:ascii="Times New Roman"/>
          <w:b w:val="false"/>
          <w:i w:val="false"/>
          <w:color w:val="000000"/>
          <w:sz w:val="28"/>
        </w:rPr>
        <w:t>
      1) Референс-орталықтың қызметін ұйымдастырады;</w:t>
      </w:r>
    </w:p>
    <w:bookmarkEnd w:id="44"/>
    <w:bookmarkStart w:name="z55" w:id="45"/>
    <w:p>
      <w:pPr>
        <w:spacing w:after="0"/>
        <w:ind w:left="0"/>
        <w:jc w:val="both"/>
      </w:pPr>
      <w:r>
        <w:rPr>
          <w:rFonts w:ascii="Times New Roman"/>
          <w:b w:val="false"/>
          <w:i w:val="false"/>
          <w:color w:val="000000"/>
          <w:sz w:val="28"/>
        </w:rPr>
        <w:t>
      2) жүктелген міндеттер мен функциялардың орындалуын қамтамасыз етеді;</w:t>
      </w:r>
    </w:p>
    <w:bookmarkEnd w:id="45"/>
    <w:bookmarkStart w:name="z56" w:id="46"/>
    <w:p>
      <w:pPr>
        <w:spacing w:after="0"/>
        <w:ind w:left="0"/>
        <w:jc w:val="both"/>
      </w:pPr>
      <w:r>
        <w:rPr>
          <w:rFonts w:ascii="Times New Roman"/>
          <w:b w:val="false"/>
          <w:i w:val="false"/>
          <w:color w:val="000000"/>
          <w:sz w:val="28"/>
        </w:rPr>
        <w:t>
      3) медициналық ұйымдармен өзара іс-қимылды үйлестіреді;</w:t>
      </w:r>
    </w:p>
    <w:bookmarkEnd w:id="46"/>
    <w:bookmarkStart w:name="z57" w:id="47"/>
    <w:p>
      <w:pPr>
        <w:spacing w:after="0"/>
        <w:ind w:left="0"/>
        <w:jc w:val="both"/>
      </w:pPr>
      <w:r>
        <w:rPr>
          <w:rFonts w:ascii="Times New Roman"/>
          <w:b w:val="false"/>
          <w:i w:val="false"/>
          <w:color w:val="000000"/>
          <w:sz w:val="28"/>
        </w:rPr>
        <w:t>
      4) есептілікті дайындауды қамтамасыз етеді.</w:t>
      </w:r>
    </w:p>
    <w:bookmarkEnd w:id="47"/>
    <w:bookmarkStart w:name="z58" w:id="48"/>
    <w:p>
      <w:pPr>
        <w:spacing w:after="0"/>
        <w:ind w:left="0"/>
        <w:jc w:val="both"/>
      </w:pPr>
      <w:r>
        <w:rPr>
          <w:rFonts w:ascii="Times New Roman"/>
          <w:b w:val="false"/>
          <w:i w:val="false"/>
          <w:color w:val="000000"/>
          <w:sz w:val="28"/>
        </w:rPr>
        <w:t>
      10. Референс-орталық медициналық ұйымның құрылымдық бөлімшесі бола отырып, медициналық ұйымның басшысы бекітетін жылдық жоспарға сәйкес өз қызметін жүзеге асырады.</w:t>
      </w:r>
    </w:p>
    <w:bookmarkEnd w:id="48"/>
    <w:bookmarkStart w:name="z59" w:id="49"/>
    <w:p>
      <w:pPr>
        <w:spacing w:after="0"/>
        <w:ind w:left="0"/>
        <w:jc w:val="both"/>
      </w:pPr>
      <w:r>
        <w:rPr>
          <w:rFonts w:ascii="Times New Roman"/>
          <w:b w:val="false"/>
          <w:i w:val="false"/>
          <w:color w:val="000000"/>
          <w:sz w:val="28"/>
        </w:rPr>
        <w:t>
      11. Референс-орталық жанынан бейінді мамандардың, ғылыми қызметкерлердің және өзге де сарапшылардың қатысуымен сараптамалық кеңес құрылуы мүмкін.</w:t>
      </w:r>
    </w:p>
    <w:bookmarkEnd w:id="49"/>
    <w:bookmarkStart w:name="z60" w:id="50"/>
    <w:p>
      <w:pPr>
        <w:spacing w:after="0"/>
        <w:ind w:left="0"/>
        <w:jc w:val="both"/>
      </w:pPr>
      <w:r>
        <w:rPr>
          <w:rFonts w:ascii="Times New Roman"/>
          <w:b w:val="false"/>
          <w:i w:val="false"/>
          <w:color w:val="000000"/>
          <w:sz w:val="28"/>
        </w:rPr>
        <w:t>
      12. Референс-орталық денсаулық сақтау саласындағы уәкілетті органмен, медициналық ұйымдармен, ғылыми және білім беру ұйымдарымен, халықаралық ұйымдармен және өзге де ұйымдармен өзара іс-қимыл жасайды.</w:t>
      </w:r>
    </w:p>
    <w:bookmarkEnd w:id="50"/>
    <w:bookmarkStart w:name="z61" w:id="51"/>
    <w:p>
      <w:pPr>
        <w:spacing w:after="0"/>
        <w:ind w:left="0"/>
        <w:jc w:val="both"/>
      </w:pPr>
      <w:r>
        <w:rPr>
          <w:rFonts w:ascii="Times New Roman"/>
          <w:b w:val="false"/>
          <w:i w:val="false"/>
          <w:color w:val="000000"/>
          <w:sz w:val="28"/>
        </w:rPr>
        <w:t>
      13. Ұйымдармен өзара іс-қимыл ұйымдастырушылық-әдістемелік сүйемелдеу, бейінді қызмет көрсеткіштеріне мониторинг жүргізу, телемедицина желісін пайдалана отырып консультациялар өткізу, диагностикалау мен емдеуде қиындықтар туындаған жағдайларды қарау, мамандарды оқыту арқылы жүзеге асырылады.</w:t>
      </w:r>
    </w:p>
    <w:bookmarkEnd w:id="51"/>
    <w:bookmarkStart w:name="z62" w:id="52"/>
    <w:p>
      <w:pPr>
        <w:spacing w:after="0"/>
        <w:ind w:left="0"/>
        <w:jc w:val="both"/>
      </w:pPr>
      <w:r>
        <w:rPr>
          <w:rFonts w:ascii="Times New Roman"/>
          <w:b w:val="false"/>
          <w:i w:val="false"/>
          <w:color w:val="000000"/>
          <w:sz w:val="28"/>
        </w:rPr>
        <w:t>
      14. Референс-орталық өзіне жүктелген міндеттерді орындау мақсатында:</w:t>
      </w:r>
    </w:p>
    <w:bookmarkEnd w:id="52"/>
    <w:bookmarkStart w:name="z63" w:id="53"/>
    <w:p>
      <w:pPr>
        <w:spacing w:after="0"/>
        <w:ind w:left="0"/>
        <w:jc w:val="both"/>
      </w:pPr>
      <w:r>
        <w:rPr>
          <w:rFonts w:ascii="Times New Roman"/>
          <w:b w:val="false"/>
          <w:i w:val="false"/>
          <w:color w:val="000000"/>
          <w:sz w:val="28"/>
        </w:rPr>
        <w:t>
      1) медициналық ұйымдардан қажетті ақпаратты сұратуға және алуға;</w:t>
      </w:r>
    </w:p>
    <w:bookmarkEnd w:id="53"/>
    <w:bookmarkStart w:name="z64" w:id="54"/>
    <w:p>
      <w:pPr>
        <w:spacing w:after="0"/>
        <w:ind w:left="0"/>
        <w:jc w:val="both"/>
      </w:pPr>
      <w:r>
        <w:rPr>
          <w:rFonts w:ascii="Times New Roman"/>
          <w:b w:val="false"/>
          <w:i w:val="false"/>
          <w:color w:val="000000"/>
          <w:sz w:val="28"/>
        </w:rPr>
        <w:t>
      2) сарапшылар мен мамандарды тартуға;</w:t>
      </w:r>
    </w:p>
    <w:bookmarkEnd w:id="54"/>
    <w:bookmarkStart w:name="z65" w:id="55"/>
    <w:p>
      <w:pPr>
        <w:spacing w:after="0"/>
        <w:ind w:left="0"/>
        <w:jc w:val="both"/>
      </w:pPr>
      <w:r>
        <w:rPr>
          <w:rFonts w:ascii="Times New Roman"/>
          <w:b w:val="false"/>
          <w:i w:val="false"/>
          <w:color w:val="000000"/>
          <w:sz w:val="28"/>
        </w:rPr>
        <w:t>
      3) бейінді қызметті жетілдіру бойынша ұсыныстар енгізуге;</w:t>
      </w:r>
    </w:p>
    <w:bookmarkEnd w:id="55"/>
    <w:bookmarkStart w:name="z66" w:id="56"/>
    <w:p>
      <w:pPr>
        <w:spacing w:after="0"/>
        <w:ind w:left="0"/>
        <w:jc w:val="both"/>
      </w:pPr>
      <w:r>
        <w:rPr>
          <w:rFonts w:ascii="Times New Roman"/>
          <w:b w:val="false"/>
          <w:i w:val="false"/>
          <w:color w:val="000000"/>
          <w:sz w:val="28"/>
        </w:rPr>
        <w:t>
      4) нормативтік және әдістемелік құжаттарды әзірлеуге қатысуға құқылы.</w:t>
      </w:r>
    </w:p>
    <w:bookmarkEnd w:id="56"/>
    <w:bookmarkStart w:name="z67" w:id="57"/>
    <w:p>
      <w:pPr>
        <w:spacing w:after="0"/>
        <w:ind w:left="0"/>
        <w:jc w:val="both"/>
      </w:pPr>
      <w:r>
        <w:rPr>
          <w:rFonts w:ascii="Times New Roman"/>
          <w:b w:val="false"/>
          <w:i w:val="false"/>
          <w:color w:val="000000"/>
          <w:sz w:val="28"/>
        </w:rPr>
        <w:t>
      15. Референс-орталық қызметін қаржыландыру:</w:t>
      </w:r>
    </w:p>
    <w:bookmarkEnd w:id="57"/>
    <w:bookmarkStart w:name="z68" w:id="58"/>
    <w:p>
      <w:pPr>
        <w:spacing w:after="0"/>
        <w:ind w:left="0"/>
        <w:jc w:val="both"/>
      </w:pPr>
      <w:r>
        <w:rPr>
          <w:rFonts w:ascii="Times New Roman"/>
          <w:b w:val="false"/>
          <w:i w:val="false"/>
          <w:color w:val="000000"/>
          <w:sz w:val="28"/>
        </w:rPr>
        <w:t>
      1) бюджет қаражаты;</w:t>
      </w:r>
    </w:p>
    <w:bookmarkEnd w:id="58"/>
    <w:bookmarkStart w:name="z69" w:id="59"/>
    <w:p>
      <w:pPr>
        <w:spacing w:after="0"/>
        <w:ind w:left="0"/>
        <w:jc w:val="both"/>
      </w:pPr>
      <w:r>
        <w:rPr>
          <w:rFonts w:ascii="Times New Roman"/>
          <w:b w:val="false"/>
          <w:i w:val="false"/>
          <w:color w:val="000000"/>
          <w:sz w:val="28"/>
        </w:rPr>
        <w:t>
      2) денсаулық сақтау субъектілерінің қаражаты;</w:t>
      </w:r>
    </w:p>
    <w:bookmarkEnd w:id="59"/>
    <w:bookmarkStart w:name="z70" w:id="60"/>
    <w:p>
      <w:pPr>
        <w:spacing w:after="0"/>
        <w:ind w:left="0"/>
        <w:jc w:val="both"/>
      </w:pPr>
      <w:r>
        <w:rPr>
          <w:rFonts w:ascii="Times New Roman"/>
          <w:b w:val="false"/>
          <w:i w:val="false"/>
          <w:color w:val="000000"/>
          <w:sz w:val="28"/>
        </w:rPr>
        <w:t>
      3) Қазақстан Республикасының заңдарымен тыйым салынбаған өзге де көздер есебінен жүзеге асырылады.</w:t>
      </w:r>
    </w:p>
    <w:bookmarkEnd w:id="60"/>
    <w:bookmarkStart w:name="z71" w:id="61"/>
    <w:p>
      <w:pPr>
        <w:spacing w:after="0"/>
        <w:ind w:left="0"/>
        <w:jc w:val="both"/>
      </w:pPr>
      <w:r>
        <w:rPr>
          <w:rFonts w:ascii="Times New Roman"/>
          <w:b w:val="false"/>
          <w:i w:val="false"/>
          <w:color w:val="000000"/>
          <w:sz w:val="28"/>
        </w:rPr>
        <w:t>
      16. Аурулар (қызметтер) бейіндері бойынша референс-орталықтар қызметінің ерекшеліктері медициналық көмек көрсетуді ұйымдастырудың бейінді стандарттарына сәйкес олардың Ережелерінде көзделген.</w:t>
      </w:r>
    </w:p>
    <w:bookmarkEnd w:id="61"/>
    <w:bookmarkStart w:name="z72" w:id="62"/>
    <w:p>
      <w:pPr>
        <w:spacing w:after="0"/>
        <w:ind w:left="0"/>
        <w:jc w:val="left"/>
      </w:pPr>
      <w:r>
        <w:rPr>
          <w:rFonts w:ascii="Times New Roman"/>
          <w:b/>
          <w:i w:val="false"/>
          <w:color w:val="000000"/>
        </w:rPr>
        <w:t xml:space="preserve"> 3-тарау. Референс-орталық мәртебесін беру және кері қайтарып алу тәртібі</w:t>
      </w:r>
    </w:p>
    <w:bookmarkEnd w:id="62"/>
    <w:bookmarkStart w:name="z73" w:id="63"/>
    <w:p>
      <w:pPr>
        <w:spacing w:after="0"/>
        <w:ind w:left="0"/>
        <w:jc w:val="both"/>
      </w:pPr>
      <w:r>
        <w:rPr>
          <w:rFonts w:ascii="Times New Roman"/>
          <w:b w:val="false"/>
          <w:i w:val="false"/>
          <w:color w:val="000000"/>
          <w:sz w:val="28"/>
        </w:rPr>
        <w:t>
      17. Референс-орталық мәртебесін беру уәкілетті органмен Референс-орталық мәртебесін беру рәсіміне қатысу үшін құжаттарды қабылдаудың басталғаны туралы хабарландыруды қазақ және орыс тілдерінде жариялағаннан кейін үш жылда бір рет бірінші тоқсанда жүзеге асырылады. Хабарландыру уәкілетті органның ресми интернет-ресурсында бірінші тоқсанның екінші айының бірінші онкүндігінен кешіктірілмей орналастырылады.</w:t>
      </w:r>
    </w:p>
    <w:bookmarkEnd w:id="63"/>
    <w:bookmarkStart w:name="z74" w:id="64"/>
    <w:p>
      <w:pPr>
        <w:spacing w:after="0"/>
        <w:ind w:left="0"/>
        <w:jc w:val="both"/>
      </w:pPr>
      <w:r>
        <w:rPr>
          <w:rFonts w:ascii="Times New Roman"/>
          <w:b w:val="false"/>
          <w:i w:val="false"/>
          <w:color w:val="000000"/>
          <w:sz w:val="28"/>
        </w:rPr>
        <w:t>
      Референс-орталық мәртебесі мамандандырылған, оның ішінде үшінші деңгейден төмен емес жоғары технологиялық медициналық көмек көрсететін мемлекеттік медициналық ұйымдар немесе дауыс беретін акцияларының (жарғылық капиталға қатысу үлестерінің) жүз пайызы мемлекетке тиесілі медициналық ұйымдар арасында аурулар (қызметтер) бейіні бойынша (бұдан әрі – Референс-орталық бейіні) беріледі.</w:t>
      </w:r>
    </w:p>
    <w:bookmarkEnd w:id="64"/>
    <w:bookmarkStart w:name="z75" w:id="65"/>
    <w:p>
      <w:pPr>
        <w:spacing w:after="0"/>
        <w:ind w:left="0"/>
        <w:jc w:val="both"/>
      </w:pPr>
      <w:r>
        <w:rPr>
          <w:rFonts w:ascii="Times New Roman"/>
          <w:b w:val="false"/>
          <w:i w:val="false"/>
          <w:color w:val="000000"/>
          <w:sz w:val="28"/>
        </w:rPr>
        <w:t>
      18. Референс-орталық мәртебесін беру туралы шешімді уәкілетті орган медициналық ұйым ұсынған құжаттардың өлшемшарттарға сәйкестігін бағалау жөніндегі комиссияның (бұдан әрі – Комиссия) қарау нәтижелері негізінде қабылдайды.</w:t>
      </w:r>
    </w:p>
    <w:bookmarkEnd w:id="65"/>
    <w:bookmarkStart w:name="z76" w:id="66"/>
    <w:p>
      <w:pPr>
        <w:spacing w:after="0"/>
        <w:ind w:left="0"/>
        <w:jc w:val="both"/>
      </w:pPr>
      <w:r>
        <w:rPr>
          <w:rFonts w:ascii="Times New Roman"/>
          <w:b w:val="false"/>
          <w:i w:val="false"/>
          <w:color w:val="000000"/>
          <w:sz w:val="28"/>
        </w:rPr>
        <w:t>
      19. Комиссия құрамы уәкілетті органның шешімімен бекітіледі және уәкілетті органның, ведомстволық медициналық қызметтері бар мемлекеттік органдардың өкілдерінен, сондай-ақ бейінді мамандардан құрылады. Комиссия мүшелерінің жалпы саны тақ санды және кемінде тоғыз адамды құрайды.</w:t>
      </w:r>
    </w:p>
    <w:bookmarkEnd w:id="66"/>
    <w:bookmarkStart w:name="z77" w:id="67"/>
    <w:p>
      <w:pPr>
        <w:spacing w:after="0"/>
        <w:ind w:left="0"/>
        <w:jc w:val="both"/>
      </w:pPr>
      <w:r>
        <w:rPr>
          <w:rFonts w:ascii="Times New Roman"/>
          <w:b w:val="false"/>
          <w:i w:val="false"/>
          <w:color w:val="000000"/>
          <w:sz w:val="28"/>
        </w:rPr>
        <w:t>
      20. Комиссияны оның бірінші отырысында Комиссия мүшелері сайлайтын төраға басқарады. Төраға болмаған кезде оның функцияларын төрағаның орынбасары атқарады. Төрағаның орынбасарын Комиссия төрағасы Комиссияның бірінші отырысында тағайындайды. Комиссия қызметін тиімді ұйымдастыру мақсатында хатшы тағайындалады. Комиссия хатшысы медициналық көмекті ұйымдастыруға жауапты уәкілетті органның құрылымдық бөлімшесі қызметкерлері қатарынан айқындалады. Комиссия хатшысының Комиссия шешімдерін қабылдау кезінде дауыс беру құқығы жоқ.</w:t>
      </w:r>
    </w:p>
    <w:bookmarkEnd w:id="67"/>
    <w:bookmarkStart w:name="z78" w:id="68"/>
    <w:p>
      <w:pPr>
        <w:spacing w:after="0"/>
        <w:ind w:left="0"/>
        <w:jc w:val="both"/>
      </w:pPr>
      <w:r>
        <w:rPr>
          <w:rFonts w:ascii="Times New Roman"/>
          <w:b w:val="false"/>
          <w:i w:val="false"/>
          <w:color w:val="000000"/>
          <w:sz w:val="28"/>
        </w:rPr>
        <w:t>
      21. Комиссия өз қызметін отырыс нысанында (күндізгі форматта немесе бейнеконференцбайланыс режимінде) жүзеге асырады. Комиссия отырысы оған Комиссия мүшелерінің жалпы санының кемінде үштен екісі қатысқан жағдайда заңды болып есептеледі. Комиссия шешімі хаттама түрінде ресімделеді және оған қатысып отырған мүшелердің көпшілік дауысымен ашық дауыс беру арқылы қабылданады. Дауыстар тең болған жағдайда төрағалық еткен адамның дауысы қабылданған шешім деп есептеледі. Комиссия отырысы өткізілгеннен кейін Комиссия хатшысы Комиссия төрағасы мен мүшелері қол қоятын хаттаманы ресімдейді.</w:t>
      </w:r>
    </w:p>
    <w:bookmarkEnd w:id="68"/>
    <w:bookmarkStart w:name="z79" w:id="69"/>
    <w:p>
      <w:pPr>
        <w:spacing w:after="0"/>
        <w:ind w:left="0"/>
        <w:jc w:val="both"/>
      </w:pPr>
      <w:r>
        <w:rPr>
          <w:rFonts w:ascii="Times New Roman"/>
          <w:b w:val="false"/>
          <w:i w:val="false"/>
          <w:color w:val="000000"/>
          <w:sz w:val="28"/>
        </w:rPr>
        <w:t>
      22. Референс-орталық мәртебесін беру тәртібі мынадай кезеңдерді қамтиды:</w:t>
      </w:r>
    </w:p>
    <w:bookmarkEnd w:id="69"/>
    <w:bookmarkStart w:name="z80" w:id="70"/>
    <w:p>
      <w:pPr>
        <w:spacing w:after="0"/>
        <w:ind w:left="0"/>
        <w:jc w:val="both"/>
      </w:pPr>
      <w:r>
        <w:rPr>
          <w:rFonts w:ascii="Times New Roman"/>
          <w:b w:val="false"/>
          <w:i w:val="false"/>
          <w:color w:val="000000"/>
          <w:sz w:val="28"/>
        </w:rPr>
        <w:t>
      1) уәкілетті органның осы Қағидалардың 17-тармағында көзделген мерзімде өтініштер мен құжаттарды қабылдаудың басталғаны туралы хабарландыруды орналастыруды;</w:t>
      </w:r>
    </w:p>
    <w:bookmarkEnd w:id="70"/>
    <w:bookmarkStart w:name="z81" w:id="71"/>
    <w:p>
      <w:pPr>
        <w:spacing w:after="0"/>
        <w:ind w:left="0"/>
        <w:jc w:val="both"/>
      </w:pPr>
      <w:r>
        <w:rPr>
          <w:rFonts w:ascii="Times New Roman"/>
          <w:b w:val="false"/>
          <w:i w:val="false"/>
          <w:color w:val="000000"/>
          <w:sz w:val="28"/>
        </w:rPr>
        <w:t>
      2) медициналық ұйымдардың хабарландыру орналастырылған күннен бастап 10 (он) жұмыс күні ішінде осы Қағидалардың 24-тармағында көзделген өтініш пен құжаттар топтамасын ұсыну;</w:t>
      </w:r>
    </w:p>
    <w:bookmarkEnd w:id="71"/>
    <w:bookmarkStart w:name="z82" w:id="72"/>
    <w:p>
      <w:pPr>
        <w:spacing w:after="0"/>
        <w:ind w:left="0"/>
        <w:jc w:val="both"/>
      </w:pPr>
      <w:r>
        <w:rPr>
          <w:rFonts w:ascii="Times New Roman"/>
          <w:b w:val="false"/>
          <w:i w:val="false"/>
          <w:color w:val="000000"/>
          <w:sz w:val="28"/>
        </w:rPr>
        <w:t>
      3) Комиссияның осы Қағидалардың 24-тармағында көзделген өтініш пен құжаттар топтамасын оларды ұсыну мерзімі аяқталған күннен бастап 10 (он) жұмыс күні ішінде қарау;</w:t>
      </w:r>
    </w:p>
    <w:bookmarkEnd w:id="72"/>
    <w:bookmarkStart w:name="z83" w:id="73"/>
    <w:p>
      <w:pPr>
        <w:spacing w:after="0"/>
        <w:ind w:left="0"/>
        <w:jc w:val="both"/>
      </w:pPr>
      <w:r>
        <w:rPr>
          <w:rFonts w:ascii="Times New Roman"/>
          <w:b w:val="false"/>
          <w:i w:val="false"/>
          <w:color w:val="000000"/>
          <w:sz w:val="28"/>
        </w:rPr>
        <w:t>
      4) Комиссияның аурулар (қызметтер) бейіні бойынша Референс-орталыққа мәртебе беру немесе бермеу туралы ұсыным шығару;</w:t>
      </w:r>
    </w:p>
    <w:bookmarkEnd w:id="73"/>
    <w:bookmarkStart w:name="z84" w:id="74"/>
    <w:p>
      <w:pPr>
        <w:spacing w:after="0"/>
        <w:ind w:left="0"/>
        <w:jc w:val="both"/>
      </w:pPr>
      <w:r>
        <w:rPr>
          <w:rFonts w:ascii="Times New Roman"/>
          <w:b w:val="false"/>
          <w:i w:val="false"/>
          <w:color w:val="000000"/>
          <w:sz w:val="28"/>
        </w:rPr>
        <w:t>
      5) уәкілетті органның Комиссия ұсынымдары негізінде Референс-орталық мәртебесін беру немесе беруден бас тарту туралы шешім қабылдау;</w:t>
      </w:r>
    </w:p>
    <w:bookmarkEnd w:id="74"/>
    <w:bookmarkStart w:name="z85" w:id="75"/>
    <w:p>
      <w:pPr>
        <w:spacing w:after="0"/>
        <w:ind w:left="0"/>
        <w:jc w:val="both"/>
      </w:pPr>
      <w:r>
        <w:rPr>
          <w:rFonts w:ascii="Times New Roman"/>
          <w:b w:val="false"/>
          <w:i w:val="false"/>
          <w:color w:val="000000"/>
          <w:sz w:val="28"/>
        </w:rPr>
        <w:t>
      6) Референс-орталық мәртебесін беру туралы шешімнен үзінді көшірме немесе бас тарту себептері көрсетілген жазбаша хабарлама беру. Үзінді көшірме нақты медициналық ұйымға қатысты шешімдегі мәліметтерден ғана тұрады.</w:t>
      </w:r>
    </w:p>
    <w:bookmarkEnd w:id="75"/>
    <w:bookmarkStart w:name="z86" w:id="76"/>
    <w:p>
      <w:pPr>
        <w:spacing w:after="0"/>
        <w:ind w:left="0"/>
        <w:jc w:val="both"/>
      </w:pPr>
      <w:r>
        <w:rPr>
          <w:rFonts w:ascii="Times New Roman"/>
          <w:b w:val="false"/>
          <w:i w:val="false"/>
          <w:color w:val="000000"/>
          <w:sz w:val="28"/>
        </w:rPr>
        <w:t>
      23. Референс-орталық мәртебесі медициналық ұйымның құрылымдық бөлімшесіне мынадай өлшемшарттарға сәйкес келген жағдайда беріледі:</w:t>
      </w:r>
    </w:p>
    <w:bookmarkEnd w:id="76"/>
    <w:bookmarkStart w:name="z87" w:id="77"/>
    <w:p>
      <w:pPr>
        <w:spacing w:after="0"/>
        <w:ind w:left="0"/>
        <w:jc w:val="both"/>
      </w:pPr>
      <w:r>
        <w:rPr>
          <w:rFonts w:ascii="Times New Roman"/>
          <w:b w:val="false"/>
          <w:i w:val="false"/>
          <w:color w:val="000000"/>
          <w:sz w:val="28"/>
        </w:rPr>
        <w:t>
      1) уәкілетті орган берген ғылыми орталық немесе ғылыми-зерттеу институты мәртебесінің болуы;</w:t>
      </w:r>
    </w:p>
    <w:bookmarkEnd w:id="77"/>
    <w:bookmarkStart w:name="z88" w:id="78"/>
    <w:p>
      <w:pPr>
        <w:spacing w:after="0"/>
        <w:ind w:left="0"/>
        <w:jc w:val="both"/>
      </w:pPr>
      <w:r>
        <w:rPr>
          <w:rFonts w:ascii="Times New Roman"/>
          <w:b w:val="false"/>
          <w:i w:val="false"/>
          <w:color w:val="000000"/>
          <w:sz w:val="28"/>
        </w:rPr>
        <w:t>
      2) Референс-орталықтың қызмет бағыттарына сәйкес медициналық көмек көрсетуді ұйымдастырудың бейіндік стандартында көзделген кадрлық және техникалық жарақтандырылуының болуы;</w:t>
      </w:r>
    </w:p>
    <w:bookmarkEnd w:id="78"/>
    <w:bookmarkStart w:name="z89" w:id="79"/>
    <w:p>
      <w:pPr>
        <w:spacing w:after="0"/>
        <w:ind w:left="0"/>
        <w:jc w:val="both"/>
      </w:pPr>
      <w:r>
        <w:rPr>
          <w:rFonts w:ascii="Times New Roman"/>
          <w:b w:val="false"/>
          <w:i w:val="false"/>
          <w:color w:val="000000"/>
          <w:sz w:val="28"/>
        </w:rPr>
        <w:t>
      3) ұлттық аккредиттеудің жоғары санатының болуы;</w:t>
      </w:r>
    </w:p>
    <w:bookmarkEnd w:id="79"/>
    <w:bookmarkStart w:name="z90" w:id="80"/>
    <w:p>
      <w:pPr>
        <w:spacing w:after="0"/>
        <w:ind w:left="0"/>
        <w:jc w:val="both"/>
      </w:pPr>
      <w:r>
        <w:rPr>
          <w:rFonts w:ascii="Times New Roman"/>
          <w:b w:val="false"/>
          <w:i w:val="false"/>
          <w:color w:val="000000"/>
          <w:sz w:val="28"/>
        </w:rPr>
        <w:t>
      4) мамандандырылған, оның ішінде үшінші деңгейден төмен емес жоғары технологиялық медициналық көмек көрсету.</w:t>
      </w:r>
    </w:p>
    <w:bookmarkEnd w:id="80"/>
    <w:bookmarkStart w:name="z91" w:id="81"/>
    <w:p>
      <w:pPr>
        <w:spacing w:after="0"/>
        <w:ind w:left="0"/>
        <w:jc w:val="both"/>
      </w:pPr>
      <w:r>
        <w:rPr>
          <w:rFonts w:ascii="Times New Roman"/>
          <w:b w:val="false"/>
          <w:i w:val="false"/>
          <w:color w:val="000000"/>
          <w:sz w:val="28"/>
        </w:rPr>
        <w:t>
      24. Референс-орталық мәртебесін алу үшін медициналық ұйым уәкілетті органға:</w:t>
      </w:r>
    </w:p>
    <w:bookmarkEnd w:id="81"/>
    <w:bookmarkStart w:name="z92" w:id="8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өтінішті;</w:t>
      </w:r>
    </w:p>
    <w:bookmarkEnd w:id="82"/>
    <w:bookmarkStart w:name="z93" w:id="83"/>
    <w:p>
      <w:pPr>
        <w:spacing w:after="0"/>
        <w:ind w:left="0"/>
        <w:jc w:val="both"/>
      </w:pPr>
      <w:r>
        <w:rPr>
          <w:rFonts w:ascii="Times New Roman"/>
          <w:b w:val="false"/>
          <w:i w:val="false"/>
          <w:color w:val="000000"/>
          <w:sz w:val="28"/>
        </w:rPr>
        <w:t xml:space="preserve">
      2) "Денсаулық сақтау саласындағы ғылыми ұйымға мәртебе беру және оны қайта қарау қағидаларын, сондай-ақ ғылыми, ғылыми-техникалық және инновациялық қызметтің нәтижелілігіне бағалауды жүргізу қағидаларын бекіту туралы" Қазақстан Республикасы Денсаулық сақтау министрінің 2020 жылғы 23 желтоқсандағы № ҚР ДСМ-316/2020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21894 тіркелді) денсаулық сақтау саласындағы ғылыми ұйым мәртебесін беру туралы уәкілетті органның шешімі;</w:t>
      </w:r>
    </w:p>
    <w:bookmarkEnd w:id="83"/>
    <w:bookmarkStart w:name="z94" w:id="84"/>
    <w:p>
      <w:pPr>
        <w:spacing w:after="0"/>
        <w:ind w:left="0"/>
        <w:jc w:val="both"/>
      </w:pPr>
      <w:r>
        <w:rPr>
          <w:rFonts w:ascii="Times New Roman"/>
          <w:b w:val="false"/>
          <w:i w:val="false"/>
          <w:color w:val="000000"/>
          <w:sz w:val="28"/>
        </w:rPr>
        <w:t>
      3) медициналық көмек көрсетуді ұйымдастырудың бейінді стандартында көзделген Референс-орталықтың бейініне сәйкес кадрлық құрамы туралы мәліметтер;</w:t>
      </w:r>
    </w:p>
    <w:bookmarkEnd w:id="84"/>
    <w:bookmarkStart w:name="z95" w:id="85"/>
    <w:p>
      <w:pPr>
        <w:spacing w:after="0"/>
        <w:ind w:left="0"/>
        <w:jc w:val="both"/>
      </w:pPr>
      <w:r>
        <w:rPr>
          <w:rFonts w:ascii="Times New Roman"/>
          <w:b w:val="false"/>
          <w:i w:val="false"/>
          <w:color w:val="000000"/>
          <w:sz w:val="28"/>
        </w:rPr>
        <w:t>
      4) медициналық көмек көрсетуді ұйымдастырудың бейінді стандартында көзделген Референс-орталық бейініне сәйкес материалдық-техникалық жарақтандырылуы туралы мәліметтерді;</w:t>
      </w:r>
    </w:p>
    <w:bookmarkEnd w:id="85"/>
    <w:bookmarkStart w:name="z96" w:id="86"/>
    <w:p>
      <w:pPr>
        <w:spacing w:after="0"/>
        <w:ind w:left="0"/>
        <w:jc w:val="both"/>
      </w:pPr>
      <w:r>
        <w:rPr>
          <w:rFonts w:ascii="Times New Roman"/>
          <w:b w:val="false"/>
          <w:i w:val="false"/>
          <w:color w:val="000000"/>
          <w:sz w:val="28"/>
        </w:rPr>
        <w:t>
      5) ұлттық аккредиттеудің жоғары санатының болуын растайтын құжаттарды;</w:t>
      </w:r>
    </w:p>
    <w:bookmarkEnd w:id="86"/>
    <w:bookmarkStart w:name="z97" w:id="87"/>
    <w:p>
      <w:pPr>
        <w:spacing w:after="0"/>
        <w:ind w:left="0"/>
        <w:jc w:val="both"/>
      </w:pPr>
      <w:r>
        <w:rPr>
          <w:rFonts w:ascii="Times New Roman"/>
          <w:b w:val="false"/>
          <w:i w:val="false"/>
          <w:color w:val="000000"/>
          <w:sz w:val="28"/>
        </w:rPr>
        <w:t>
      6) халықаралық аккредиттеуі бар екенін растайтын құжаттар, Қазақстан Республикасының заңнамасында белгіленген талаптардан жоғары талаптарға сәйкес келетін кадрлық құрам және материалдық-техникалық жарақтандыру туралы мәліметтер ұсынады (ол болған кезде).</w:t>
      </w:r>
    </w:p>
    <w:bookmarkEnd w:id="87"/>
    <w:bookmarkStart w:name="z98" w:id="88"/>
    <w:p>
      <w:pPr>
        <w:spacing w:after="0"/>
        <w:ind w:left="0"/>
        <w:jc w:val="both"/>
      </w:pPr>
      <w:r>
        <w:rPr>
          <w:rFonts w:ascii="Times New Roman"/>
          <w:b w:val="false"/>
          <w:i w:val="false"/>
          <w:color w:val="000000"/>
          <w:sz w:val="28"/>
        </w:rPr>
        <w:t>
      25. Референс-орталықты таңдау кезінде осы Қағидалардың 24-тармағының 6) тармақшасында көзделген құжаттарды ұсынған медициналық ұйымдардың құрылымдық бөлімшелеріне басымдық беріледі.</w:t>
      </w:r>
    </w:p>
    <w:bookmarkEnd w:id="88"/>
    <w:bookmarkStart w:name="z99" w:id="89"/>
    <w:p>
      <w:pPr>
        <w:spacing w:after="0"/>
        <w:ind w:left="0"/>
        <w:jc w:val="both"/>
      </w:pPr>
      <w:r>
        <w:rPr>
          <w:rFonts w:ascii="Times New Roman"/>
          <w:b w:val="false"/>
          <w:i w:val="false"/>
          <w:color w:val="000000"/>
          <w:sz w:val="28"/>
        </w:rPr>
        <w:t>
      26. Құжаттар ұсынылған күннен бастап 2 (екі) жұмыс күні ішінде Комиссия хатшысы осы Қағидалардың 24-тармағында ұсынылған құжаттардың толықтығын және осы Қағидаларға қосымшаға сәйкес өтініштің нысанға сәйкестігін тексереді. Медициналық ұйым құжаттар топтамасын толық ұсынбаған және (немесе) өтініш бекітілген нысанға сәйкес келмеген жағдайда, уәкілетті орган құжаттар топтамасын қайтарады. Медициналық ұйым құжаттар топтамасы қайтарылған күннен бастап 3 (үш) жұмыс күні ішінде анықталған сәйкессіздіктерді жояды және құжаттар топтамасын уәкілетті органға қайта жолдайды.</w:t>
      </w:r>
    </w:p>
    <w:bookmarkEnd w:id="89"/>
    <w:bookmarkStart w:name="z100" w:id="90"/>
    <w:p>
      <w:pPr>
        <w:spacing w:after="0"/>
        <w:ind w:left="0"/>
        <w:jc w:val="both"/>
      </w:pPr>
      <w:r>
        <w:rPr>
          <w:rFonts w:ascii="Times New Roman"/>
          <w:b w:val="false"/>
          <w:i w:val="false"/>
          <w:color w:val="000000"/>
          <w:sz w:val="28"/>
        </w:rPr>
        <w:t>
      27. Ұсынылған құжаттарды қарау қорытындысы бойынша Комиссия аурулар (қызметтер) бейіні бойынша Референс-орталық мәртебесін беру немесе бермеу туралы ұсыным шығарады.</w:t>
      </w:r>
    </w:p>
    <w:bookmarkEnd w:id="90"/>
    <w:bookmarkStart w:name="z101" w:id="91"/>
    <w:p>
      <w:pPr>
        <w:spacing w:after="0"/>
        <w:ind w:left="0"/>
        <w:jc w:val="both"/>
      </w:pPr>
      <w:r>
        <w:rPr>
          <w:rFonts w:ascii="Times New Roman"/>
          <w:b w:val="false"/>
          <w:i w:val="false"/>
          <w:color w:val="000000"/>
          <w:sz w:val="28"/>
        </w:rPr>
        <w:t xml:space="preserve">
      28. Медициналық ұйымның құрылымдық бөлімшесі осы Қағидалардың 23-тармағында көзделген өлшемшарттарға сәйкес келмеген жағдайда, уәкілетті орган Қазақстан Республикасының Әкімшілік рәсімдік-процестік кодексінің (бұдан әрі – ӘРПК) </w:t>
      </w:r>
      <w:r>
        <w:rPr>
          <w:rFonts w:ascii="Times New Roman"/>
          <w:b w:val="false"/>
          <w:i w:val="false"/>
          <w:color w:val="000000"/>
          <w:sz w:val="28"/>
        </w:rPr>
        <w:t>73</w:t>
      </w:r>
      <w:r>
        <w:rPr>
          <w:rFonts w:ascii="Times New Roman"/>
          <w:b w:val="false"/>
          <w:i w:val="false"/>
          <w:color w:val="000000"/>
          <w:sz w:val="28"/>
        </w:rPr>
        <w:t xml:space="preserve"> және </w:t>
      </w:r>
      <w:r>
        <w:rPr>
          <w:rFonts w:ascii="Times New Roman"/>
          <w:b w:val="false"/>
          <w:i w:val="false"/>
          <w:color w:val="000000"/>
          <w:sz w:val="28"/>
        </w:rPr>
        <w:t>74-баптарына</w:t>
      </w:r>
      <w:r>
        <w:rPr>
          <w:rFonts w:ascii="Times New Roman"/>
          <w:b w:val="false"/>
          <w:i w:val="false"/>
          <w:color w:val="000000"/>
          <w:sz w:val="28"/>
        </w:rPr>
        <w:t xml:space="preserve"> сәйкес тыңдау өткізеді. Уәкілетті орган Комиссияның ұсынымы негізінде мынадай жағдайларда Референс-орталық мәртебесін беруден: </w:t>
      </w:r>
    </w:p>
    <w:bookmarkEnd w:id="91"/>
    <w:bookmarkStart w:name="z102" w:id="92"/>
    <w:p>
      <w:pPr>
        <w:spacing w:after="0"/>
        <w:ind w:left="0"/>
        <w:jc w:val="both"/>
      </w:pPr>
      <w:r>
        <w:rPr>
          <w:rFonts w:ascii="Times New Roman"/>
          <w:b w:val="false"/>
          <w:i w:val="false"/>
          <w:color w:val="000000"/>
          <w:sz w:val="28"/>
        </w:rPr>
        <w:t>
      1) құжаттар топтамасы толық ұсынылмаған;</w:t>
      </w:r>
    </w:p>
    <w:bookmarkEnd w:id="92"/>
    <w:bookmarkStart w:name="z103" w:id="93"/>
    <w:p>
      <w:pPr>
        <w:spacing w:after="0"/>
        <w:ind w:left="0"/>
        <w:jc w:val="both"/>
      </w:pPr>
      <w:r>
        <w:rPr>
          <w:rFonts w:ascii="Times New Roman"/>
          <w:b w:val="false"/>
          <w:i w:val="false"/>
          <w:color w:val="000000"/>
          <w:sz w:val="28"/>
        </w:rPr>
        <w:t>
      2) белгіленген өлшемшарттарға сәйкес келмеген;</w:t>
      </w:r>
    </w:p>
    <w:bookmarkEnd w:id="93"/>
    <w:bookmarkStart w:name="z104" w:id="94"/>
    <w:p>
      <w:pPr>
        <w:spacing w:after="0"/>
        <w:ind w:left="0"/>
        <w:jc w:val="both"/>
      </w:pPr>
      <w:r>
        <w:rPr>
          <w:rFonts w:ascii="Times New Roman"/>
          <w:b w:val="false"/>
          <w:i w:val="false"/>
          <w:color w:val="000000"/>
          <w:sz w:val="28"/>
        </w:rPr>
        <w:t>
      3) анық емес мәліметтер ұсынылған жағдайларда бас тартады.</w:t>
      </w:r>
    </w:p>
    <w:bookmarkEnd w:id="94"/>
    <w:bookmarkStart w:name="z105" w:id="95"/>
    <w:p>
      <w:pPr>
        <w:spacing w:after="0"/>
        <w:ind w:left="0"/>
        <w:jc w:val="both"/>
      </w:pPr>
      <w:r>
        <w:rPr>
          <w:rFonts w:ascii="Times New Roman"/>
          <w:b w:val="false"/>
          <w:i w:val="false"/>
          <w:color w:val="000000"/>
          <w:sz w:val="28"/>
        </w:rPr>
        <w:t>
      29. Әрбір ауру (қызмет) бейіні бойынша Референс-орталыққа мәртебе тек қана бір медициналық ұйымның құрылымдық бөлімшесіне беріледі.</w:t>
      </w:r>
    </w:p>
    <w:bookmarkEnd w:id="95"/>
    <w:bookmarkStart w:name="z106" w:id="96"/>
    <w:p>
      <w:pPr>
        <w:spacing w:after="0"/>
        <w:ind w:left="0"/>
        <w:jc w:val="both"/>
      </w:pPr>
      <w:r>
        <w:rPr>
          <w:rFonts w:ascii="Times New Roman"/>
          <w:b w:val="false"/>
          <w:i w:val="false"/>
          <w:color w:val="000000"/>
          <w:sz w:val="28"/>
        </w:rPr>
        <w:t>
      30. Уәкілетті орган:</w:t>
      </w:r>
    </w:p>
    <w:bookmarkEnd w:id="96"/>
    <w:bookmarkStart w:name="z107" w:id="97"/>
    <w:p>
      <w:pPr>
        <w:spacing w:after="0"/>
        <w:ind w:left="0"/>
        <w:jc w:val="both"/>
      </w:pPr>
      <w:r>
        <w:rPr>
          <w:rFonts w:ascii="Times New Roman"/>
          <w:b w:val="false"/>
          <w:i w:val="false"/>
          <w:color w:val="000000"/>
          <w:sz w:val="28"/>
        </w:rPr>
        <w:t>
      1) Референс-орталыққа мәртебе береді және Референс-орталық ретінде айқындалған медициналық ұйымдар мен олардың құрылымдық бөлімшелерінің тізбесін еркін нысанда жүргізеді;</w:t>
      </w:r>
    </w:p>
    <w:bookmarkEnd w:id="97"/>
    <w:bookmarkStart w:name="z108" w:id="98"/>
    <w:p>
      <w:pPr>
        <w:spacing w:after="0"/>
        <w:ind w:left="0"/>
        <w:jc w:val="both"/>
      </w:pPr>
      <w:r>
        <w:rPr>
          <w:rFonts w:ascii="Times New Roman"/>
          <w:b w:val="false"/>
          <w:i w:val="false"/>
          <w:color w:val="000000"/>
          <w:sz w:val="28"/>
        </w:rPr>
        <w:t>
      2) Референс-орталық қызметіне жыл сайынғы бағалау жүргізеді;</w:t>
      </w:r>
    </w:p>
    <w:bookmarkEnd w:id="98"/>
    <w:bookmarkStart w:name="z109" w:id="99"/>
    <w:p>
      <w:pPr>
        <w:spacing w:after="0"/>
        <w:ind w:left="0"/>
        <w:jc w:val="both"/>
      </w:pPr>
      <w:r>
        <w:rPr>
          <w:rFonts w:ascii="Times New Roman"/>
          <w:b w:val="false"/>
          <w:i w:val="false"/>
          <w:color w:val="000000"/>
          <w:sz w:val="28"/>
        </w:rPr>
        <w:t>
      3) Референс-орталық мәртебесін кері қайтарып алады.</w:t>
      </w:r>
    </w:p>
    <w:bookmarkEnd w:id="99"/>
    <w:bookmarkStart w:name="z110" w:id="100"/>
    <w:p>
      <w:pPr>
        <w:spacing w:after="0"/>
        <w:ind w:left="0"/>
        <w:jc w:val="both"/>
      </w:pPr>
      <w:r>
        <w:rPr>
          <w:rFonts w:ascii="Times New Roman"/>
          <w:b w:val="false"/>
          <w:i w:val="false"/>
          <w:color w:val="000000"/>
          <w:sz w:val="28"/>
        </w:rPr>
        <w:t>
      31. Референс-орталық мәртебесін кері қайтару үшін мыналар негіз болып табылады:</w:t>
      </w:r>
    </w:p>
    <w:bookmarkEnd w:id="100"/>
    <w:bookmarkStart w:name="z111" w:id="101"/>
    <w:p>
      <w:pPr>
        <w:spacing w:after="0"/>
        <w:ind w:left="0"/>
        <w:jc w:val="both"/>
      </w:pPr>
      <w:r>
        <w:rPr>
          <w:rFonts w:ascii="Times New Roman"/>
          <w:b w:val="false"/>
          <w:i w:val="false"/>
          <w:color w:val="000000"/>
          <w:sz w:val="28"/>
        </w:rPr>
        <w:t>
      1) бағалау нәтижелері бойынша анықталған осы Қағидаларда көзделген өлшемшарттарға сәйкес келмеуі;</w:t>
      </w:r>
    </w:p>
    <w:bookmarkEnd w:id="101"/>
    <w:bookmarkStart w:name="z112" w:id="102"/>
    <w:p>
      <w:pPr>
        <w:spacing w:after="0"/>
        <w:ind w:left="0"/>
        <w:jc w:val="both"/>
      </w:pPr>
      <w:r>
        <w:rPr>
          <w:rFonts w:ascii="Times New Roman"/>
          <w:b w:val="false"/>
          <w:i w:val="false"/>
          <w:color w:val="000000"/>
          <w:sz w:val="28"/>
        </w:rPr>
        <w:t>
      2) уәкілетті орган белгілеген мерзімде қызметті жыл сайынғы бағалау нәтижелері бойынша анықталған сәйкессіздіктердің белгіленген мерзімде жойылмауы;</w:t>
      </w:r>
    </w:p>
    <w:bookmarkEnd w:id="102"/>
    <w:bookmarkStart w:name="z113" w:id="103"/>
    <w:p>
      <w:pPr>
        <w:spacing w:after="0"/>
        <w:ind w:left="0"/>
        <w:jc w:val="both"/>
      </w:pPr>
      <w:r>
        <w:rPr>
          <w:rFonts w:ascii="Times New Roman"/>
          <w:b w:val="false"/>
          <w:i w:val="false"/>
          <w:color w:val="000000"/>
          <w:sz w:val="28"/>
        </w:rPr>
        <w:t>
      3) медициналық ұйымның немесе құрылымдық бөлімшенің қызметін тоқтатуы (қайта ұйымдастырылуы, таратылуы);</w:t>
      </w:r>
    </w:p>
    <w:bookmarkEnd w:id="103"/>
    <w:bookmarkStart w:name="z114" w:id="104"/>
    <w:p>
      <w:pPr>
        <w:spacing w:after="0"/>
        <w:ind w:left="0"/>
        <w:jc w:val="both"/>
      </w:pPr>
      <w:r>
        <w:rPr>
          <w:rFonts w:ascii="Times New Roman"/>
          <w:b w:val="false"/>
          <w:i w:val="false"/>
          <w:color w:val="000000"/>
          <w:sz w:val="28"/>
        </w:rPr>
        <w:t>
      4) медициналық ұйымның Референс-орталық мәртебесінен бас тарту туралы жазбаша өтініші.</w:t>
      </w:r>
    </w:p>
    <w:bookmarkEnd w:id="104"/>
    <w:bookmarkStart w:name="z115" w:id="105"/>
    <w:p>
      <w:pPr>
        <w:spacing w:after="0"/>
        <w:ind w:left="0"/>
        <w:jc w:val="both"/>
      </w:pPr>
      <w:r>
        <w:rPr>
          <w:rFonts w:ascii="Times New Roman"/>
          <w:b w:val="false"/>
          <w:i w:val="false"/>
          <w:color w:val="000000"/>
          <w:sz w:val="28"/>
        </w:rPr>
        <w:t>
      32. Референс-орталық қызметін бағалау орындалатын міндеттердің сапасын растау мақсатында жыл сайын уәкілетті органмен жүзеге асырылады және мынадай жолдармен жүргізіледі:</w:t>
      </w:r>
    </w:p>
    <w:bookmarkEnd w:id="105"/>
    <w:bookmarkStart w:name="z116" w:id="106"/>
    <w:p>
      <w:pPr>
        <w:spacing w:after="0"/>
        <w:ind w:left="0"/>
        <w:jc w:val="both"/>
      </w:pPr>
      <w:r>
        <w:rPr>
          <w:rFonts w:ascii="Times New Roman"/>
          <w:b w:val="false"/>
          <w:i w:val="false"/>
          <w:color w:val="000000"/>
          <w:sz w:val="28"/>
        </w:rPr>
        <w:t>
      1) қажетті ақпартты талап ету;</w:t>
      </w:r>
    </w:p>
    <w:bookmarkEnd w:id="106"/>
    <w:bookmarkStart w:name="z117" w:id="107"/>
    <w:p>
      <w:pPr>
        <w:spacing w:after="0"/>
        <w:ind w:left="0"/>
        <w:jc w:val="both"/>
      </w:pPr>
      <w:r>
        <w:rPr>
          <w:rFonts w:ascii="Times New Roman"/>
          <w:b w:val="false"/>
          <w:i w:val="false"/>
          <w:color w:val="000000"/>
          <w:sz w:val="28"/>
        </w:rPr>
        <w:t>
      2) есептерді тыңдау және талқылау;</w:t>
      </w:r>
    </w:p>
    <w:bookmarkEnd w:id="107"/>
    <w:bookmarkStart w:name="z118" w:id="108"/>
    <w:p>
      <w:pPr>
        <w:spacing w:after="0"/>
        <w:ind w:left="0"/>
        <w:jc w:val="both"/>
      </w:pPr>
      <w:r>
        <w:rPr>
          <w:rFonts w:ascii="Times New Roman"/>
          <w:b w:val="false"/>
          <w:i w:val="false"/>
          <w:color w:val="000000"/>
          <w:sz w:val="28"/>
        </w:rPr>
        <w:t>
      3) Референс-орталыққа бару;</w:t>
      </w:r>
    </w:p>
    <w:bookmarkEnd w:id="108"/>
    <w:bookmarkStart w:name="z119" w:id="109"/>
    <w:p>
      <w:pPr>
        <w:spacing w:after="0"/>
        <w:ind w:left="0"/>
        <w:jc w:val="both"/>
      </w:pPr>
      <w:r>
        <w:rPr>
          <w:rFonts w:ascii="Times New Roman"/>
          <w:b w:val="false"/>
          <w:i w:val="false"/>
          <w:color w:val="000000"/>
          <w:sz w:val="28"/>
        </w:rPr>
        <w:t>
      4) Қазақстан Республикасының заңнамасына қайшы келмейтін басқа да тәсілдермен.</w:t>
      </w:r>
    </w:p>
    <w:bookmarkEnd w:id="109"/>
    <w:bookmarkStart w:name="z120" w:id="110"/>
    <w:p>
      <w:pPr>
        <w:spacing w:after="0"/>
        <w:ind w:left="0"/>
        <w:jc w:val="both"/>
      </w:pPr>
      <w:r>
        <w:rPr>
          <w:rFonts w:ascii="Times New Roman"/>
          <w:b w:val="false"/>
          <w:i w:val="false"/>
          <w:color w:val="000000"/>
          <w:sz w:val="28"/>
        </w:rPr>
        <w:t>
      33. Референс-орталықтың қызметін бағалау оның қызметінің тиімділігін, ұйымдастырушылық-әдістемелік қызметін және сапаны сыртқы бағалау нәтижелерін талдауды қамтиды.</w:t>
      </w:r>
    </w:p>
    <w:bookmarkEnd w:id="110"/>
    <w:bookmarkStart w:name="z121" w:id="111"/>
    <w:p>
      <w:pPr>
        <w:spacing w:after="0"/>
        <w:ind w:left="0"/>
        <w:jc w:val="both"/>
      </w:pPr>
      <w:r>
        <w:rPr>
          <w:rFonts w:ascii="Times New Roman"/>
          <w:b w:val="false"/>
          <w:i w:val="false"/>
          <w:color w:val="000000"/>
          <w:sz w:val="28"/>
        </w:rPr>
        <w:t>
      34. Референс-орталық қызметі тиімділігінің негізгі көрсеткіштеріне:</w:t>
      </w:r>
    </w:p>
    <w:bookmarkEnd w:id="111"/>
    <w:bookmarkStart w:name="z122" w:id="112"/>
    <w:p>
      <w:pPr>
        <w:spacing w:after="0"/>
        <w:ind w:left="0"/>
        <w:jc w:val="both"/>
      </w:pPr>
      <w:r>
        <w:rPr>
          <w:rFonts w:ascii="Times New Roman"/>
          <w:b w:val="false"/>
          <w:i w:val="false"/>
          <w:color w:val="000000"/>
          <w:sz w:val="28"/>
        </w:rPr>
        <w:t>
      1) тиісті бейіндегі медициналық ұйымдардың диагностикалық қателерін төмендету;</w:t>
      </w:r>
    </w:p>
    <w:bookmarkEnd w:id="112"/>
    <w:bookmarkStart w:name="z123" w:id="113"/>
    <w:p>
      <w:pPr>
        <w:spacing w:after="0"/>
        <w:ind w:left="0"/>
        <w:jc w:val="both"/>
      </w:pPr>
      <w:r>
        <w:rPr>
          <w:rFonts w:ascii="Times New Roman"/>
          <w:b w:val="false"/>
          <w:i w:val="false"/>
          <w:color w:val="000000"/>
          <w:sz w:val="28"/>
        </w:rPr>
        <w:t>
      2) медициналық көмек көрсету сапасын талдау кезінде анықталатын, медициналық ұйымдарда диагноз қоюдағы негізсіз алшақтықтар санын төмендету;</w:t>
      </w:r>
    </w:p>
    <w:bookmarkEnd w:id="113"/>
    <w:bookmarkStart w:name="z124" w:id="114"/>
    <w:p>
      <w:pPr>
        <w:spacing w:after="0"/>
        <w:ind w:left="0"/>
        <w:jc w:val="both"/>
      </w:pPr>
      <w:r>
        <w:rPr>
          <w:rFonts w:ascii="Times New Roman"/>
          <w:b w:val="false"/>
          <w:i w:val="false"/>
          <w:color w:val="000000"/>
          <w:sz w:val="28"/>
        </w:rPr>
        <w:t>
      3) тиісті бейін бойынша референс-орталықтар жүргізетін бағалаумен қамтылған медициналық ұйымдар үлесін ұлғайту;</w:t>
      </w:r>
    </w:p>
    <w:bookmarkEnd w:id="114"/>
    <w:bookmarkStart w:name="z125" w:id="115"/>
    <w:p>
      <w:pPr>
        <w:spacing w:after="0"/>
        <w:ind w:left="0"/>
        <w:jc w:val="both"/>
      </w:pPr>
      <w:r>
        <w:rPr>
          <w:rFonts w:ascii="Times New Roman"/>
          <w:b w:val="false"/>
          <w:i w:val="false"/>
          <w:color w:val="000000"/>
          <w:sz w:val="28"/>
        </w:rPr>
        <w:t>
      4) жүргізілген консультациялар санын, оның ішінде телемедицина желісін пайдалана отырып ұлғайту;</w:t>
      </w:r>
    </w:p>
    <w:bookmarkEnd w:id="115"/>
    <w:bookmarkStart w:name="z126" w:id="116"/>
    <w:p>
      <w:pPr>
        <w:spacing w:after="0"/>
        <w:ind w:left="0"/>
        <w:jc w:val="both"/>
      </w:pPr>
      <w:r>
        <w:rPr>
          <w:rFonts w:ascii="Times New Roman"/>
          <w:b w:val="false"/>
          <w:i w:val="false"/>
          <w:color w:val="000000"/>
          <w:sz w:val="28"/>
        </w:rPr>
        <w:t>
      5) медициналық көмек көрсетуді ұйымдастырудың бейінді стандарттарын және клиникалық хаттамалардың талаптарын сақтайтын медициналық ұйымдар үлесінің ұлғаюы жатады.</w:t>
      </w:r>
    </w:p>
    <w:bookmarkEnd w:id="116"/>
    <w:bookmarkStart w:name="z127" w:id="117"/>
    <w:p>
      <w:pPr>
        <w:spacing w:after="0"/>
        <w:ind w:left="0"/>
        <w:jc w:val="both"/>
      </w:pPr>
      <w:r>
        <w:rPr>
          <w:rFonts w:ascii="Times New Roman"/>
          <w:b w:val="false"/>
          <w:i w:val="false"/>
          <w:color w:val="000000"/>
          <w:sz w:val="28"/>
        </w:rPr>
        <w:t>
      35. Бағалау нәтижелері бойынша уәкілетті орган:</w:t>
      </w:r>
    </w:p>
    <w:bookmarkEnd w:id="117"/>
    <w:bookmarkStart w:name="z128" w:id="118"/>
    <w:p>
      <w:pPr>
        <w:spacing w:after="0"/>
        <w:ind w:left="0"/>
        <w:jc w:val="both"/>
      </w:pPr>
      <w:r>
        <w:rPr>
          <w:rFonts w:ascii="Times New Roman"/>
          <w:b w:val="false"/>
          <w:i w:val="false"/>
          <w:color w:val="000000"/>
          <w:sz w:val="28"/>
        </w:rPr>
        <w:t>
      1) сапаны одан әрі жақсарту бойынша ұсынымдар көрсетілген, Референс-орталық қызметінің алға қойылған міндеттер мен жүзеге асырылатын функцияларға сәйкестігін растайды;</w:t>
      </w:r>
    </w:p>
    <w:bookmarkEnd w:id="118"/>
    <w:bookmarkStart w:name="z129" w:id="119"/>
    <w:p>
      <w:pPr>
        <w:spacing w:after="0"/>
        <w:ind w:left="0"/>
        <w:jc w:val="both"/>
      </w:pPr>
      <w:r>
        <w:rPr>
          <w:rFonts w:ascii="Times New Roman"/>
          <w:b w:val="false"/>
          <w:i w:val="false"/>
          <w:color w:val="000000"/>
          <w:sz w:val="28"/>
        </w:rPr>
        <w:t xml:space="preserve">
      2) анықталған сәйкессіздіктер ақылға қонымды мерзімде жойылмаған жағдайда Референс-орталық мәртебесін кері қайтарып алады. Бұл ретте ақылға қонымды сәйкессіздіктер анықталған күннен бастап алты айдан аспайтын мерзімді құрайды. </w:t>
      </w:r>
    </w:p>
    <w:bookmarkEnd w:id="119"/>
    <w:bookmarkStart w:name="z130" w:id="120"/>
    <w:p>
      <w:pPr>
        <w:spacing w:after="0"/>
        <w:ind w:left="0"/>
        <w:jc w:val="both"/>
      </w:pPr>
      <w:r>
        <w:rPr>
          <w:rFonts w:ascii="Times New Roman"/>
          <w:b w:val="false"/>
          <w:i w:val="false"/>
          <w:color w:val="000000"/>
          <w:sz w:val="28"/>
        </w:rPr>
        <w:t>
      36. Референс-орталық мәртебесін кері қайтарып алу туралы шешім қабылданған жағдайда, уәкілетті орган осы Қағидаларда көзделген тәртіппен мәртебе беру бойынша іс-шараларды жүргізеді.</w:t>
      </w:r>
    </w:p>
    <w:bookmarkEnd w:id="120"/>
    <w:bookmarkStart w:name="z131" w:id="121"/>
    <w:p>
      <w:pPr>
        <w:spacing w:after="0"/>
        <w:ind w:left="0"/>
        <w:jc w:val="both"/>
      </w:pPr>
      <w:r>
        <w:rPr>
          <w:rFonts w:ascii="Times New Roman"/>
          <w:b w:val="false"/>
          <w:i w:val="false"/>
          <w:color w:val="000000"/>
          <w:sz w:val="28"/>
        </w:rPr>
        <w:t>
      37. Уәкілетті органның Референс-орталық мәртебесін беруден бас тарту немесе Референс-орталық мәртебесін кері қайтарып алу туралы шешімімен келіспеген жағдайда, медициналық ұйым қабылданған шешімді алған күннен бастап 20 (жиырма) жұмыс күніне дейінгі мерзімде уәкілетті органның аппелляциялық комиссиясына шағым беруге құқылы.</w:t>
      </w:r>
    </w:p>
    <w:bookmarkEnd w:id="121"/>
    <w:bookmarkStart w:name="z132" w:id="122"/>
    <w:p>
      <w:pPr>
        <w:spacing w:after="0"/>
        <w:ind w:left="0"/>
        <w:jc w:val="both"/>
      </w:pPr>
      <w:r>
        <w:rPr>
          <w:rFonts w:ascii="Times New Roman"/>
          <w:b w:val="false"/>
          <w:i w:val="false"/>
          <w:color w:val="000000"/>
          <w:sz w:val="28"/>
        </w:rPr>
        <w:t>
      38. Уәкілетті органның шешіміне шағым уәкілетті органға жазбаша және (немесе) электрондық нысанда беріледі. Шағымды қарауды уәкілетті органның бұйрығымен құрылатын апелляциялық комиссия жүзеге асырады. Апелляциялық комиссияның құрамы уәкілетті орган өкілдерінің қатарынан қалыптастырылады. Апелляциялық комиссия мүшелерінің саны кемінде 5 (бес) адамды құрайды. Апелляциялық комиссия мүшелерінің қатарынан төраға мен хатшысы сайланады. Апелляциялық комиссияның құрамы уәкілетті органның бұйрығымен бекітіледі. Апелляциялық комиссияның жұмысын уәкілетті органның жауапты құрылымдық бөлімшесі ұйымдастырады.</w:t>
      </w:r>
    </w:p>
    <w:bookmarkEnd w:id="122"/>
    <w:bookmarkStart w:name="z133" w:id="123"/>
    <w:p>
      <w:pPr>
        <w:spacing w:after="0"/>
        <w:ind w:left="0"/>
        <w:jc w:val="both"/>
      </w:pPr>
      <w:r>
        <w:rPr>
          <w:rFonts w:ascii="Times New Roman"/>
          <w:b w:val="false"/>
          <w:i w:val="false"/>
          <w:color w:val="000000"/>
          <w:sz w:val="28"/>
        </w:rPr>
        <w:t>
      39. Шағымды қарау нәтижелері бойынша апелляциялық комиссия мынадай шешімдердің бірін қабылдайды:</w:t>
      </w:r>
    </w:p>
    <w:bookmarkEnd w:id="123"/>
    <w:bookmarkStart w:name="z134" w:id="124"/>
    <w:p>
      <w:pPr>
        <w:spacing w:after="0"/>
        <w:ind w:left="0"/>
        <w:jc w:val="both"/>
      </w:pPr>
      <w:r>
        <w:rPr>
          <w:rFonts w:ascii="Times New Roman"/>
          <w:b w:val="false"/>
          <w:i w:val="false"/>
          <w:color w:val="000000"/>
          <w:sz w:val="28"/>
        </w:rPr>
        <w:t>
      1) уәкілетті органға медициналық ұйымның Референс-орталық мәртебесін беруден бас тартуға немесе Референс-орталық мәртебесін кері қайтарып алуға қатысты шағымын қанағаттандыруды ұсыну;</w:t>
      </w:r>
    </w:p>
    <w:bookmarkEnd w:id="124"/>
    <w:bookmarkStart w:name="z135" w:id="125"/>
    <w:p>
      <w:pPr>
        <w:spacing w:after="0"/>
        <w:ind w:left="0"/>
        <w:jc w:val="both"/>
      </w:pPr>
      <w:r>
        <w:rPr>
          <w:rFonts w:ascii="Times New Roman"/>
          <w:b w:val="false"/>
          <w:i w:val="false"/>
          <w:color w:val="000000"/>
          <w:sz w:val="28"/>
        </w:rPr>
        <w:t>
      2) шағымды қанағаттандырудан бас тарту.</w:t>
      </w:r>
    </w:p>
    <w:bookmarkEnd w:id="125"/>
    <w:bookmarkStart w:name="z136" w:id="126"/>
    <w:p>
      <w:pPr>
        <w:spacing w:after="0"/>
        <w:ind w:left="0"/>
        <w:jc w:val="both"/>
      </w:pPr>
      <w:r>
        <w:rPr>
          <w:rFonts w:ascii="Times New Roman"/>
          <w:b w:val="false"/>
          <w:i w:val="false"/>
          <w:color w:val="000000"/>
          <w:sz w:val="28"/>
        </w:rPr>
        <w:t>
      Апелляциялық комиссия шағымды уәкілетті органда тіркелген күннен бастап 20 (жиырма) жұмыс күнінен кешіктірмей қарайды. Апелляциялық комиссияның шешімі дауыстардың қарапайым көпшілік санымен қабылданады және хаттамамен ресімделеді. Дауыстар тең болған жағдайда, төрағалық етушінің дауысы шешуші болып табылады. Апелляциялық комиссия отырысының хаттамасына отырыс өткізілген күннен бастап 3 (үш) жұмыс күнінен кешіктірмей комиссияның төрағасы мен хатшысы қол қояды. Апелляциялық комиссияның шешімі медициналық ұйымның назарына белгіленген тәртіппен жеткізіледі.</w:t>
      </w:r>
    </w:p>
    <w:bookmarkEnd w:id="126"/>
    <w:bookmarkStart w:name="z137" w:id="127"/>
    <w:p>
      <w:pPr>
        <w:spacing w:after="0"/>
        <w:ind w:left="0"/>
        <w:jc w:val="both"/>
      </w:pPr>
      <w:r>
        <w:rPr>
          <w:rFonts w:ascii="Times New Roman"/>
          <w:b w:val="false"/>
          <w:i w:val="false"/>
          <w:color w:val="000000"/>
          <w:sz w:val="28"/>
        </w:rPr>
        <w:t>
      Апелляциялық комиссияның шешімімен келіспеген жағдайда, оған ӘРПК-де көзделген тәртіппен шағым жасалады.</w:t>
      </w:r>
    </w:p>
    <w:bookmarkEnd w:id="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Референс-орталық қызметінің, </w:t>
            </w:r>
            <w:r>
              <w:br/>
            </w:r>
            <w:r>
              <w:rPr>
                <w:rFonts w:ascii="Times New Roman"/>
                <w:b w:val="false"/>
                <w:i w:val="false"/>
                <w:color w:val="000000"/>
                <w:sz w:val="20"/>
              </w:rPr>
              <w:t xml:space="preserve">референс-орталық мәртебесін </w:t>
            </w:r>
            <w:r>
              <w:br/>
            </w:r>
            <w:r>
              <w:rPr>
                <w:rFonts w:ascii="Times New Roman"/>
                <w:b w:val="false"/>
                <w:i w:val="false"/>
                <w:color w:val="000000"/>
                <w:sz w:val="20"/>
              </w:rPr>
              <w:t xml:space="preserve">беру немесе кері қайтарып алу </w:t>
            </w:r>
            <w:r>
              <w:br/>
            </w:r>
            <w:r>
              <w:rPr>
                <w:rFonts w:ascii="Times New Roman"/>
                <w:b w:val="false"/>
                <w:i w:val="false"/>
                <w:color w:val="000000"/>
                <w:sz w:val="20"/>
              </w:rPr>
              <w:t>қағидаларына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w:t>
            </w:r>
            <w:r>
              <w:br/>
            </w:r>
            <w:r>
              <w:rPr>
                <w:rFonts w:ascii="Times New Roman"/>
                <w:b w:val="false"/>
                <w:i w:val="false"/>
                <w:color w:val="000000"/>
                <w:sz w:val="20"/>
              </w:rPr>
              <w:t>_________________________</w:t>
            </w:r>
            <w:r>
              <w:br/>
            </w:r>
            <w:r>
              <w:rPr>
                <w:rFonts w:ascii="Times New Roman"/>
                <w:b w:val="false"/>
                <w:i w:val="false"/>
                <w:color w:val="000000"/>
                <w:sz w:val="20"/>
              </w:rPr>
              <w:t>(орталық мемлекеттік</w:t>
            </w:r>
            <w:r>
              <w:br/>
            </w:r>
            <w:r>
              <w:rPr>
                <w:rFonts w:ascii="Times New Roman"/>
                <w:b w:val="false"/>
                <w:i w:val="false"/>
                <w:color w:val="000000"/>
                <w:sz w:val="20"/>
              </w:rPr>
              <w:t>атқарушы орган</w:t>
            </w:r>
            <w:r>
              <w:br/>
            </w:r>
            <w:r>
              <w:rPr>
                <w:rFonts w:ascii="Times New Roman"/>
                <w:b w:val="false"/>
                <w:i w:val="false"/>
                <w:color w:val="000000"/>
                <w:sz w:val="20"/>
              </w:rPr>
              <w:t xml:space="preserve">басшысының лауазымы, тегі, </w:t>
            </w:r>
            <w:r>
              <w:br/>
            </w:r>
            <w:r>
              <w:rPr>
                <w:rFonts w:ascii="Times New Roman"/>
                <w:b w:val="false"/>
                <w:i w:val="false"/>
                <w:color w:val="000000"/>
                <w:sz w:val="20"/>
              </w:rPr>
              <w:t>аты,</w:t>
            </w:r>
            <w:r>
              <w:br/>
            </w:r>
            <w:r>
              <w:rPr>
                <w:rFonts w:ascii="Times New Roman"/>
                <w:b w:val="false"/>
                <w:i w:val="false"/>
                <w:color w:val="000000"/>
                <w:sz w:val="20"/>
              </w:rPr>
              <w:t>_________________________</w:t>
            </w:r>
            <w:r>
              <w:br/>
            </w:r>
            <w:r>
              <w:rPr>
                <w:rFonts w:ascii="Times New Roman"/>
                <w:b w:val="false"/>
                <w:i w:val="false"/>
                <w:color w:val="000000"/>
                <w:sz w:val="20"/>
              </w:rPr>
              <w:t xml:space="preserve">әкесінің аты (ол болған </w:t>
            </w:r>
            <w:r>
              <w:br/>
            </w:r>
            <w:r>
              <w:rPr>
                <w:rFonts w:ascii="Times New Roman"/>
                <w:b w:val="false"/>
                <w:i w:val="false"/>
                <w:color w:val="000000"/>
                <w:sz w:val="20"/>
              </w:rPr>
              <w:t>жағдайда))</w:t>
            </w:r>
            <w:r>
              <w:br/>
            </w:r>
            <w:r>
              <w:rPr>
                <w:rFonts w:ascii="Times New Roman"/>
                <w:b w:val="false"/>
                <w:i w:val="false"/>
                <w:color w:val="000000"/>
                <w:sz w:val="20"/>
              </w:rPr>
              <w:t>Кімнен:</w:t>
            </w:r>
            <w:r>
              <w:br/>
            </w:r>
            <w:r>
              <w:rPr>
                <w:rFonts w:ascii="Times New Roman"/>
                <w:b w:val="false"/>
                <w:i w:val="false"/>
                <w:color w:val="000000"/>
                <w:sz w:val="20"/>
              </w:rPr>
              <w:t>_________________________</w:t>
            </w:r>
            <w:r>
              <w:br/>
            </w:r>
            <w:r>
              <w:rPr>
                <w:rFonts w:ascii="Times New Roman"/>
                <w:b w:val="false"/>
                <w:i w:val="false"/>
                <w:color w:val="000000"/>
                <w:sz w:val="20"/>
              </w:rPr>
              <w:t xml:space="preserve">(медициналық ұйым </w:t>
            </w:r>
            <w:r>
              <w:br/>
            </w:r>
            <w:r>
              <w:rPr>
                <w:rFonts w:ascii="Times New Roman"/>
                <w:b w:val="false"/>
                <w:i w:val="false"/>
                <w:color w:val="000000"/>
                <w:sz w:val="20"/>
              </w:rPr>
              <w:t>басшысының</w:t>
            </w:r>
            <w:r>
              <w:br/>
            </w:r>
            <w:r>
              <w:rPr>
                <w:rFonts w:ascii="Times New Roman"/>
                <w:b w:val="false"/>
                <w:i w:val="false"/>
                <w:color w:val="000000"/>
                <w:sz w:val="20"/>
              </w:rPr>
              <w:t>лауазымы, тегі, аты,</w:t>
            </w:r>
            <w:r>
              <w:br/>
            </w:r>
            <w:r>
              <w:rPr>
                <w:rFonts w:ascii="Times New Roman"/>
                <w:b w:val="false"/>
                <w:i w:val="false"/>
                <w:color w:val="000000"/>
                <w:sz w:val="20"/>
              </w:rPr>
              <w:t>әкесінің аты</w:t>
            </w:r>
            <w:r>
              <w:br/>
            </w:r>
            <w:r>
              <w:rPr>
                <w:rFonts w:ascii="Times New Roman"/>
                <w:b w:val="false"/>
                <w:i w:val="false"/>
                <w:color w:val="000000"/>
                <w:sz w:val="20"/>
              </w:rPr>
              <w:t>(ол болған жағдайда))</w:t>
            </w:r>
            <w:r>
              <w:br/>
            </w:r>
            <w:r>
              <w:rPr>
                <w:rFonts w:ascii="Times New Roman"/>
                <w:b w:val="false"/>
                <w:i w:val="false"/>
                <w:color w:val="000000"/>
                <w:sz w:val="20"/>
              </w:rPr>
              <w:t>Деректемелер:</w:t>
            </w:r>
            <w:r>
              <w:br/>
            </w:r>
            <w:r>
              <w:rPr>
                <w:rFonts w:ascii="Times New Roman"/>
                <w:b w:val="false"/>
                <w:i w:val="false"/>
                <w:color w:val="000000"/>
                <w:sz w:val="20"/>
              </w:rPr>
              <w:t>_________________________</w:t>
            </w:r>
            <w:r>
              <w:br/>
            </w:r>
            <w:r>
              <w:rPr>
                <w:rFonts w:ascii="Times New Roman"/>
                <w:b w:val="false"/>
                <w:i w:val="false"/>
                <w:color w:val="000000"/>
                <w:sz w:val="20"/>
              </w:rPr>
              <w:t>(заңды мекенжайы,</w:t>
            </w:r>
            <w:r>
              <w:br/>
            </w:r>
            <w:r>
              <w:rPr>
                <w:rFonts w:ascii="Times New Roman"/>
                <w:b w:val="false"/>
                <w:i w:val="false"/>
                <w:color w:val="000000"/>
                <w:sz w:val="20"/>
              </w:rPr>
              <w:t>байланыс телефоны)</w:t>
            </w:r>
          </w:p>
        </w:tc>
      </w:tr>
    </w:tbl>
    <w:bookmarkStart w:name="z159" w:id="128"/>
    <w:p>
      <w:pPr>
        <w:spacing w:after="0"/>
        <w:ind w:left="0"/>
        <w:jc w:val="left"/>
      </w:pPr>
      <w:r>
        <w:rPr>
          <w:rFonts w:ascii="Times New Roman"/>
          <w:b/>
          <w:i w:val="false"/>
          <w:color w:val="000000"/>
        </w:rPr>
        <w:t xml:space="preserve"> Өтініш</w:t>
      </w:r>
    </w:p>
    <w:bookmarkEnd w:id="128"/>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xml:space="preserve">(мемлекеттік медициналық ұйымның немесе дауыс беретін акцияларының (жарғылық </w:t>
      </w:r>
    </w:p>
    <w:p>
      <w:pPr>
        <w:spacing w:after="0"/>
        <w:ind w:left="0"/>
        <w:jc w:val="both"/>
      </w:pPr>
      <w:r>
        <w:rPr>
          <w:rFonts w:ascii="Times New Roman"/>
          <w:b w:val="false"/>
          <w:i w:val="false"/>
          <w:color w:val="000000"/>
          <w:sz w:val="28"/>
        </w:rPr>
        <w:t xml:space="preserve">капиталға қатысу үлестерінің) жүз пайызы мемлекетке тиесілі ұйымның атауы) жанындағы </w:t>
      </w:r>
    </w:p>
    <w:p>
      <w:pPr>
        <w:spacing w:after="0"/>
        <w:ind w:left="0"/>
        <w:jc w:val="both"/>
      </w:pPr>
      <w:r>
        <w:rPr>
          <w:rFonts w:ascii="Times New Roman"/>
          <w:b w:val="false"/>
          <w:i w:val="false"/>
          <w:color w:val="000000"/>
          <w:sz w:val="28"/>
        </w:rPr>
        <w:t>Референс-орталықтың міндеттері мен функцияларын жүзеге асыру үшін</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(ауру/қызмет/бейіні атауы) жөніндегі Референс-орталық мәртебесін беруді сұраймын</w:t>
      </w:r>
    </w:p>
    <w:p>
      <w:pPr>
        <w:spacing w:after="0"/>
        <w:ind w:left="0"/>
        <w:jc w:val="both"/>
      </w:pPr>
      <w:r>
        <w:rPr>
          <w:rFonts w:ascii="Times New Roman"/>
          <w:b w:val="false"/>
          <w:i w:val="false"/>
          <w:color w:val="000000"/>
          <w:sz w:val="28"/>
        </w:rPr>
        <w:t>Ұйым өкілінің тегі, аты, әкесінің аты (ол болған жағдайда), лауазымы және байланыс деректері</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Өтінішке мынадай құжаттар қоса беріледі:</w:t>
      </w:r>
    </w:p>
    <w:p>
      <w:pPr>
        <w:spacing w:after="0"/>
        <w:ind w:left="0"/>
        <w:jc w:val="both"/>
      </w:pPr>
      <w:r>
        <w:rPr>
          <w:rFonts w:ascii="Times New Roman"/>
          <w:b w:val="false"/>
          <w:i w:val="false"/>
          <w:color w:val="000000"/>
          <w:sz w:val="28"/>
        </w:rPr>
        <w:t>1. _____________________________________________________________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_____________________________________________________________</w:t>
      </w:r>
    </w:p>
    <w:p>
      <w:pPr>
        <w:spacing w:after="0"/>
        <w:ind w:left="0"/>
        <w:jc w:val="both"/>
      </w:pPr>
      <w:r>
        <w:rPr>
          <w:rFonts w:ascii="Times New Roman"/>
          <w:b w:val="false"/>
          <w:i w:val="false"/>
          <w:color w:val="000000"/>
          <w:sz w:val="28"/>
        </w:rPr>
        <w:t>4. 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 xml:space="preserve">     (қолы) (лауазымы, тегі, аты, әкесінің аты (ол болған жағдайда)</w:t>
      </w:r>
    </w:p>
    <w:p>
      <w:pPr>
        <w:spacing w:after="0"/>
        <w:ind w:left="0"/>
        <w:jc w:val="both"/>
      </w:pPr>
      <w:r>
        <w:rPr>
          <w:rFonts w:ascii="Times New Roman"/>
          <w:b w:val="false"/>
          <w:i w:val="false"/>
          <w:color w:val="000000"/>
          <w:sz w:val="28"/>
        </w:rPr>
        <w:t>Күні: "___" _______________ 20__ жыл</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