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de761" w14:textId="76de7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"Асыл тұқымды мал шаруашылығы және балара шаруашылығы саласындағы тәуекел дәрежесін бағалау өлшемшарттарын және тексеру парақтарын бекіту туралы" Қазақстан Республикасы Премьер-Министрінің орынбасары – Қазақстан Республикасы Ауыл шаруашылығы министрінің 2018 жылғы 29 қарашадағы № 481 және Қазақстан Республикасы Ұлттық экономика министрінің 2018 жылғы 29 қарашадағы № 89 бірлескен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2026 жылғы 18 қыркүйектегі № 341 және Қазақстан Республикасы Премьер-Министрінің орынбасары – Ұлттық экономика министрінің 2026 жылғы 23 қыркүйектегі № 153 бірлескен бұйрығы. Қазақстан Республикасының Әділет министрлігінде 2026 жылғы 24 қыркүйекте № 39959 болып тіркелді</w:t>
      </w:r>
    </w:p>
    <w:p>
      <w:pPr>
        <w:spacing w:after="0"/>
        <w:ind w:left="0"/>
        <w:jc w:val="both"/>
      </w:pPr>
      <w:bookmarkStart w:name="z7" w:id="0"/>
      <w:r>
        <w:rPr>
          <w:rFonts w:ascii="Times New Roman"/>
          <w:b w:val="false"/>
          <w:i w:val="false"/>
          <w:color w:val="000000"/>
          <w:sz w:val="28"/>
        </w:rPr>
        <w:t xml:space="preserve">
      БҰЙЫРАМЫЗ: </w:t>
      </w:r>
    </w:p>
    <w:bookmarkEnd w:id="0"/>
    <w:bookmarkStart w:name="z8" w:id="1"/>
    <w:p>
      <w:pPr>
        <w:spacing w:after="0"/>
        <w:ind w:left="0"/>
        <w:jc w:val="both"/>
      </w:pPr>
      <w:r>
        <w:rPr>
          <w:rFonts w:ascii="Times New Roman"/>
          <w:b w:val="false"/>
          <w:i w:val="false"/>
          <w:color w:val="000000"/>
          <w:sz w:val="28"/>
        </w:rPr>
        <w:t xml:space="preserve">
      1. "Асыл тұқымды мал шаруашылығы және балара шаруашылығы саласындағы тәуекел дәрежесін бағалау өлшемшарттарын және тексеру парақтарын бекіту туралы" Қазақстан Республикасы Премьер-Министрінің орынбасары – Қазақстан Республикасы Ауыл шаруашылығы министрінің 2018 жылғы 29 қарашадағы № 481 және Қазақстан Республикасы Ұлттық экономика министрінің 2018 жылғы 29 қарашадағы № 89 </w:t>
      </w:r>
      <w:r>
        <w:rPr>
          <w:rFonts w:ascii="Times New Roman"/>
          <w:b w:val="false"/>
          <w:i w:val="false"/>
          <w:color w:val="000000"/>
          <w:sz w:val="28"/>
        </w:rPr>
        <w:t>бірлескен бұйрығына</w:t>
      </w:r>
      <w:r>
        <w:rPr>
          <w:rFonts w:ascii="Times New Roman"/>
          <w:b w:val="false"/>
          <w:i w:val="false"/>
          <w:color w:val="000000"/>
          <w:sz w:val="28"/>
        </w:rPr>
        <w:t xml:space="preserve"> (Нормативтік құқықтық актілерді мемлекеттік тіркеу тізілімінде № 17834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редакциядағы </w:t>
      </w:r>
      <w:r>
        <w:rPr>
          <w:rFonts w:ascii="Times New Roman"/>
          <w:b w:val="false"/>
          <w:i w:val="false"/>
          <w:color w:val="000000"/>
          <w:sz w:val="28"/>
        </w:rPr>
        <w:t>5-1) тармақшамен</w:t>
      </w:r>
      <w:r>
        <w:rPr>
          <w:rFonts w:ascii="Times New Roman"/>
          <w:b w:val="false"/>
          <w:i w:val="false"/>
          <w:color w:val="000000"/>
          <w:sz w:val="28"/>
        </w:rPr>
        <w:t xml:space="preserve"> толықтырылсын:</w:t>
      </w:r>
    </w:p>
    <w:bookmarkStart w:name="z10" w:id="2"/>
    <w:p>
      <w:pPr>
        <w:spacing w:after="0"/>
        <w:ind w:left="0"/>
        <w:jc w:val="both"/>
      </w:pPr>
      <w:r>
        <w:rPr>
          <w:rFonts w:ascii="Times New Roman"/>
          <w:b w:val="false"/>
          <w:i w:val="false"/>
          <w:color w:val="000000"/>
          <w:sz w:val="28"/>
        </w:rPr>
        <w:t>
      "5-1) осы бірлескен бұйрыққа 5-1-қосымшаға сәйкес бонитерлерге (сыныптаушыларға) арналған асыл тұқымды мал шаруашылығы және балара шаруашылығы саласындағы тексеру парағы;";</w:t>
      </w:r>
    </w:p>
    <w:bookmarkEnd w:id="2"/>
    <w:bookmarkStart w:name="z11" w:id="3"/>
    <w:p>
      <w:pPr>
        <w:spacing w:after="0"/>
        <w:ind w:left="0"/>
        <w:jc w:val="both"/>
      </w:pPr>
      <w:r>
        <w:rPr>
          <w:rFonts w:ascii="Times New Roman"/>
          <w:b w:val="false"/>
          <w:i w:val="false"/>
          <w:color w:val="000000"/>
          <w:sz w:val="28"/>
        </w:rPr>
        <w:t xml:space="preserve">
      көрсетілген бірлескен бұйрықпен бекітілген асыл тұқымды мал шаруашылығы және балара шаруашылығы саласындағы тәуекел дәрежесін бағалау </w:t>
      </w:r>
      <w:r>
        <w:rPr>
          <w:rFonts w:ascii="Times New Roman"/>
          <w:b w:val="false"/>
          <w:i w:val="false"/>
          <w:color w:val="000000"/>
          <w:sz w:val="28"/>
        </w:rPr>
        <w:t>өлшемшарттарында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13" w:id="4"/>
    <w:p>
      <w:pPr>
        <w:spacing w:after="0"/>
        <w:ind w:left="0"/>
        <w:jc w:val="both"/>
      </w:pPr>
      <w:r>
        <w:rPr>
          <w:rFonts w:ascii="Times New Roman"/>
          <w:b w:val="false"/>
          <w:i w:val="false"/>
          <w:color w:val="000000"/>
          <w:sz w:val="28"/>
        </w:rPr>
        <w:t>
      "8. Объективті өлшемшарттар бойынша тәуекел дәрежесі орташа бақылау субъектілеріне (объектілеріне) асыл тұқымды мал шаруашылығын дамытуға бюджеттік субсидияларды алған жеке және заңды тұлғалар, бонитерлер (сыныптаушылар) және республикалық палаталар жатады.</w:t>
      </w:r>
    </w:p>
    <w:bookmarkEnd w:id="4"/>
    <w:bookmarkStart w:name="z14" w:id="5"/>
    <w:p>
      <w:pPr>
        <w:spacing w:after="0"/>
        <w:ind w:left="0"/>
        <w:jc w:val="both"/>
      </w:pPr>
      <w:r>
        <w:rPr>
          <w:rFonts w:ascii="Times New Roman"/>
          <w:b w:val="false"/>
          <w:i w:val="false"/>
          <w:color w:val="000000"/>
          <w:sz w:val="28"/>
        </w:rPr>
        <w:t>
      9. Объективті өлшемшарттар бойынша тәуекел дәрежесі төмен бақылау субъектілеріне (объектілеріне) техник-ұрықтандырушылар, эмбриондарды телу (ауыстырып салу) жөніндегі мамандар жатады.";</w:t>
      </w:r>
    </w:p>
    <w:bookmarkEnd w:id="5"/>
    <w:bookmarkStart w:name="z15" w:id="6"/>
    <w:p>
      <w:pPr>
        <w:spacing w:after="0"/>
        <w:ind w:left="0"/>
        <w:jc w:val="both"/>
      </w:pPr>
      <w:r>
        <w:rPr>
          <w:rFonts w:ascii="Times New Roman"/>
          <w:b w:val="false"/>
          <w:i w:val="false"/>
          <w:color w:val="000000"/>
          <w:sz w:val="28"/>
        </w:rPr>
        <w:t xml:space="preserve">
      көрсетілген Өлшемшарттарға </w:t>
      </w:r>
      <w:r>
        <w:rPr>
          <w:rFonts w:ascii="Times New Roman"/>
          <w:b w:val="false"/>
          <w:i w:val="false"/>
          <w:color w:val="000000"/>
          <w:sz w:val="28"/>
        </w:rPr>
        <w:t>1-қосымша</w:t>
      </w:r>
      <w:r>
        <w:rPr>
          <w:rFonts w:ascii="Times New Roman"/>
          <w:b w:val="false"/>
          <w:i w:val="false"/>
          <w:color w:val="000000"/>
          <w:sz w:val="28"/>
        </w:rPr>
        <w:t xml:space="preserve">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
    <w:bookmarkStart w:name="z16" w:id="7"/>
    <w:p>
      <w:pPr>
        <w:spacing w:after="0"/>
        <w:ind w:left="0"/>
        <w:jc w:val="both"/>
      </w:pPr>
      <w:r>
        <w:rPr>
          <w:rFonts w:ascii="Times New Roman"/>
          <w:b w:val="false"/>
          <w:i w:val="false"/>
          <w:color w:val="000000"/>
          <w:sz w:val="28"/>
        </w:rPr>
        <w:t xml:space="preserve">
      көрсетілген Өлшемшарттарға </w:t>
      </w:r>
      <w:r>
        <w:rPr>
          <w:rFonts w:ascii="Times New Roman"/>
          <w:b w:val="false"/>
          <w:i w:val="false"/>
          <w:color w:val="000000"/>
          <w:sz w:val="28"/>
        </w:rPr>
        <w:t>3-қосымша</w:t>
      </w:r>
      <w:r>
        <w:rPr>
          <w:rFonts w:ascii="Times New Roman"/>
          <w:b w:val="false"/>
          <w:i w:val="false"/>
          <w:color w:val="000000"/>
          <w:sz w:val="28"/>
        </w:rPr>
        <w:t xml:space="preserve">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7"/>
    <w:bookmarkStart w:name="z17" w:id="8"/>
    <w:p>
      <w:pPr>
        <w:spacing w:after="0"/>
        <w:ind w:left="0"/>
        <w:jc w:val="both"/>
      </w:pPr>
      <w:r>
        <w:rPr>
          <w:rFonts w:ascii="Times New Roman"/>
          <w:b w:val="false"/>
          <w:i w:val="false"/>
          <w:color w:val="000000"/>
          <w:sz w:val="28"/>
        </w:rPr>
        <w:t xml:space="preserve">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5-1-қосымшамен толықтырылсын.</w:t>
      </w:r>
    </w:p>
    <w:bookmarkEnd w:id="8"/>
    <w:bookmarkStart w:name="z18" w:id="9"/>
    <w:p>
      <w:pPr>
        <w:spacing w:after="0"/>
        <w:ind w:left="0"/>
        <w:jc w:val="both"/>
      </w:pPr>
      <w:r>
        <w:rPr>
          <w:rFonts w:ascii="Times New Roman"/>
          <w:b w:val="false"/>
          <w:i w:val="false"/>
          <w:color w:val="000000"/>
          <w:sz w:val="28"/>
        </w:rPr>
        <w:t>
      2. Қазақстан Республикасы Ауыл шаруашылығы министрлігінің Агроөнеркәсіптік кешендегі мемлекеттік инспекция комитеті заңнамада белгіленген тәртіппен:</w:t>
      </w:r>
    </w:p>
    <w:bookmarkEnd w:id="9"/>
    <w:bookmarkStart w:name="z19" w:id="10"/>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10"/>
    <w:bookmarkStart w:name="z20" w:id="11"/>
    <w:p>
      <w:pPr>
        <w:spacing w:after="0"/>
        <w:ind w:left="0"/>
        <w:jc w:val="both"/>
      </w:pPr>
      <w:r>
        <w:rPr>
          <w:rFonts w:ascii="Times New Roman"/>
          <w:b w:val="false"/>
          <w:i w:val="false"/>
          <w:color w:val="000000"/>
          <w:sz w:val="28"/>
        </w:rPr>
        <w:t>
      2) осы бірлескен бұйрық ресми жарияланғаннан кейін оның Қазақстан Республикасы Ауыл шаруашылығы министрлігінің интернет-ресурсында орналастырылуын;</w:t>
      </w:r>
    </w:p>
    <w:bookmarkEnd w:id="11"/>
    <w:bookmarkStart w:name="z21" w:id="12"/>
    <w:p>
      <w:pPr>
        <w:spacing w:after="0"/>
        <w:ind w:left="0"/>
        <w:jc w:val="both"/>
      </w:pPr>
      <w:r>
        <w:rPr>
          <w:rFonts w:ascii="Times New Roman"/>
          <w:b w:val="false"/>
          <w:i w:val="false"/>
          <w:color w:val="000000"/>
          <w:sz w:val="28"/>
        </w:rPr>
        <w:t>
      3) осы бірлескен бұйрық Қазақстан Республикасының Әділет министрлігінде мемлекеттік тіркелгеннен кейін бес жұмыс күні ішінде "Тексерулер субъектілері мен объектілерінің бірыңғай тізілімі" ақпараттық жүйесінде орналастыру үшін оның Қазақстан Республикасы Бас прокуратурасының Құқықтық статистика және арнайы есепке алу жөніндегі комитетіне жолдануын қамтамасыз етсін.</w:t>
      </w:r>
    </w:p>
    <w:bookmarkEnd w:id="12"/>
    <w:bookmarkStart w:name="z22" w:id="13"/>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ауыл шаруашылығы вице-министріне жүктелсін.</w:t>
      </w:r>
    </w:p>
    <w:bookmarkEnd w:id="13"/>
    <w:bookmarkStart w:name="z23" w:id="1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Ұлттық экономика министрі                                                          __________С. Жумангарин</w:t>
            </w:r>
          </w:p>
          <w:p>
            <w:pPr>
              <w:spacing w:after="20"/>
              <w:ind w:left="20"/>
              <w:jc w:val="both"/>
            </w:pPr>
            <w:r>
              <w:rPr>
                <w:rFonts w:ascii="Times New Roman"/>
                <w:b w:val="false"/>
                <w:i/>
                <w:color w:val="000000"/>
                <w:sz w:val="20"/>
              </w:rPr>
              <w:t xml:space="preserve">Қазақстан Республикасы </w:t>
            </w:r>
          </w:p>
          <w:p>
            <w:pPr>
              <w:spacing w:after="0"/>
              <w:ind w:left="0"/>
              <w:jc w:val="left"/>
            </w:pPr>
          </w:p>
          <w:p>
            <w:pPr>
              <w:spacing w:after="20"/>
              <w:ind w:left="20"/>
              <w:jc w:val="both"/>
            </w:pPr>
            <w:r>
              <w:rPr>
                <w:rFonts w:ascii="Times New Roman"/>
                <w:b w:val="false"/>
                <w:i/>
                <w:color w:val="000000"/>
                <w:sz w:val="20"/>
              </w:rPr>
              <w:t xml:space="preserve">Ауыл шаруашылығы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__________А. Бердалин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5" w:id="15"/>
    <w:p>
      <w:pPr>
        <w:spacing w:after="0"/>
        <w:ind w:left="0"/>
        <w:jc w:val="both"/>
      </w:pPr>
      <w:r>
        <w:rPr>
          <w:rFonts w:ascii="Times New Roman"/>
          <w:b w:val="false"/>
          <w:i w:val="false"/>
          <w:color w:val="000000"/>
          <w:sz w:val="28"/>
        </w:rPr>
        <w:t>
      "КЕЛІСІЛДІ"</w:t>
      </w:r>
    </w:p>
    <w:bookmarkEnd w:id="15"/>
    <w:bookmarkStart w:name="z26" w:id="16"/>
    <w:p>
      <w:pPr>
        <w:spacing w:after="0"/>
        <w:ind w:left="0"/>
        <w:jc w:val="both"/>
      </w:pPr>
      <w:r>
        <w:rPr>
          <w:rFonts w:ascii="Times New Roman"/>
          <w:b w:val="false"/>
          <w:i w:val="false"/>
          <w:color w:val="000000"/>
          <w:sz w:val="28"/>
        </w:rPr>
        <w:t>
      Қазақстан Республикасы</w:t>
      </w:r>
    </w:p>
    <w:bookmarkEnd w:id="16"/>
    <w:bookmarkStart w:name="z27" w:id="17"/>
    <w:p>
      <w:pPr>
        <w:spacing w:after="0"/>
        <w:ind w:left="0"/>
        <w:jc w:val="both"/>
      </w:pPr>
      <w:r>
        <w:rPr>
          <w:rFonts w:ascii="Times New Roman"/>
          <w:b w:val="false"/>
          <w:i w:val="false"/>
          <w:color w:val="000000"/>
          <w:sz w:val="28"/>
        </w:rPr>
        <w:t>
      Бас прокуратурасының</w:t>
      </w:r>
    </w:p>
    <w:bookmarkEnd w:id="17"/>
    <w:bookmarkStart w:name="z28" w:id="18"/>
    <w:p>
      <w:pPr>
        <w:spacing w:after="0"/>
        <w:ind w:left="0"/>
        <w:jc w:val="both"/>
      </w:pPr>
      <w:r>
        <w:rPr>
          <w:rFonts w:ascii="Times New Roman"/>
          <w:b w:val="false"/>
          <w:i w:val="false"/>
          <w:color w:val="000000"/>
          <w:sz w:val="28"/>
        </w:rPr>
        <w:t>
      Құқықтық статистика және</w:t>
      </w:r>
    </w:p>
    <w:bookmarkEnd w:id="18"/>
    <w:bookmarkStart w:name="z29" w:id="19"/>
    <w:p>
      <w:pPr>
        <w:spacing w:after="0"/>
        <w:ind w:left="0"/>
        <w:jc w:val="both"/>
      </w:pPr>
      <w:r>
        <w:rPr>
          <w:rFonts w:ascii="Times New Roman"/>
          <w:b w:val="false"/>
          <w:i w:val="false"/>
          <w:color w:val="000000"/>
          <w:sz w:val="28"/>
        </w:rPr>
        <w:t>
      арнайы есепке алу</w:t>
      </w:r>
    </w:p>
    <w:bookmarkEnd w:id="19"/>
    <w:bookmarkStart w:name="z30" w:id="20"/>
    <w:p>
      <w:pPr>
        <w:spacing w:after="0"/>
        <w:ind w:left="0"/>
        <w:jc w:val="both"/>
      </w:pPr>
      <w:r>
        <w:rPr>
          <w:rFonts w:ascii="Times New Roman"/>
          <w:b w:val="false"/>
          <w:i w:val="false"/>
          <w:color w:val="000000"/>
          <w:sz w:val="28"/>
        </w:rPr>
        <w:t>
      жөніндегі комитеті</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Премьер-Министрінің орынбасары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23 қыркүйектегі № 153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18 қыркүйектегі № 341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Асыл тұқымды мал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шаруашылығы және балара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шаруашылығы саласындағы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 дәрежесін бағалау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өлшемшарттарына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47" w:id="21"/>
    <w:p>
      <w:pPr>
        <w:spacing w:after="0"/>
        <w:ind w:left="0"/>
        <w:jc w:val="left"/>
      </w:pPr>
      <w:r>
        <w:rPr>
          <w:rFonts w:ascii="Times New Roman"/>
          <w:b/>
          <w:i w:val="false"/>
          <w:color w:val="000000"/>
        </w:rPr>
        <w:t xml:space="preserve"> Асыл тұқымды мал шаруашылығы және балара шаруашылығы саласындағы талаптардың бұзылу дәрежесі</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орталықтар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және асыл тұқымдық жұмыстың ақпараттық базасында асыл тұқымды өнімді (материалды) тіркеудің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органға әкімшілік деректер нысандары бойынша есептілікті ұсынбау (индекс: № АТОЕ-1, АТОЕ-3 нысандар, тоқсан сайын)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органға әкімшілік деректер нысандары бойынша есептілікті ұсынбау (индекс: № АТОЕ-2 нысан, жыл сайын)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және асыл тұқымдық жұмыстың ақпараттық базасында дұрыс емес мәліметтердің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куәлік бермей асыл тұқымды өнімді (материалды)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палатада тіркелмеген асыл тұқымды жануарлардан алынған ұрықтар мен эмбриондарды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Дистрибьютерлік орталықтар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және асыл тұқымдық жұмыстың ақпараттық базасында асыл тұқымды өнімді (материалды) тіркеудің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органға әкімшілік деректер нысандары бойынша есептілікті ұсынбау (индекс: № АТОЕ-3 нысан, тоқсан сайын)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және асыл тұқымдық жұмыстың ақпараттық базасында дұрыс емес мәліметтердің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куәлік бермей асыл тұқымды өнімді (материалды)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шаруашылығын дамытуға бюджеттік субсидияларды алған жеке және заңды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жеке нөмірлерінің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және асыл тұқымдық жұмыстың ақпараттық базасында жануарларды тіркеудің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жануардың асыл тұқымдық куәлігінің және ресімделген жеке карточкаларының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палатада тіркелген асыл тұқымды жануарларды бонитерлеудің (бағалаудың) жиынтық ведомосінің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куәлік бермей асыл тұқымды өнімді (материалды)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Бонитирлеуден (бағалаудан) өтпеген асыл тұқымды өнімді (материалды)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 басының саны, асыл тұқымды жануарлар басының тұқымдық және құрамы туралы деректердің асыл тұқымды жануарлар тізіліміне енгізілуі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және асыл тұқымдық жұмыстың ақпараттық базасында дұрыс емес мәліметтердің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палатада тіркелмеген асыл тұқымды малдан алынған ұрықтар мен эмбриондарды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 тізілімі деректерінің асыл тұқымды мал шаруашылығы саласындағы уәкілетті органға ұсынылуы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асыл тұқымдық куәліктерді есепке алу тізілімінің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асыл тұқымдық куәліктерді есепке алу тізілімінің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Деректері асыл тұқымды кітапқа енгізілген асыл тұқымды жануарлар тізілімінің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нысан бойынша асыл тұқымды жануардың мәртебесін беруді есепке алу журналының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 тізілімінде дұрыс емес мәліметтердің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органға әкімшілік деректер нысандары бойынша есептілікті ұсынбау (индекс: № РПЕ-1 нысандар, жыл сайын)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Бонитерлер (сыныптаушылар)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22"/>
          <w:p>
            <w:pPr>
              <w:spacing w:after="20"/>
              <w:ind w:left="20"/>
              <w:jc w:val="both"/>
            </w:pPr>
            <w:r>
              <w:rPr>
                <w:rFonts w:ascii="Times New Roman"/>
                <w:b w:val="false"/>
                <w:i w:val="false"/>
                <w:color w:val="000000"/>
                <w:sz w:val="20"/>
              </w:rPr>
              <w:t>
Мерзімін бұзуы:</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1) өнімділіктің сүтті және сүтті-етті бағыттарындағы ірі қара малды бонитирлеу нәтижесі бойынша есеп жасауының;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 шошқаларды бонитирлеу нәтижесі бойынша есеп жасауының;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барлық шаруашылықтарда, олардың меншік және шаруашылық нысандарына қарамастан өнімділіктің етті бағытындағы ірі қара малды бонитирлеуді (аймаққа және жануарлардың жай-күйіне байланысты)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жануарлардың салмағы бар, қоңды болған кезде өнімділік бағытындағы жылқылардың тұқымдары мен типтерін бонитирлеуді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5) жылқылардың зауыттық тұқымдарына бонитирлеуді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6) малдардың негізгі салмағының қоңдылығы жоғары және орташадан жоғары деңгейге жеткен уақытта оларды өсіріп отырған өңірлерге байланысты түйелерді бонитирлеуді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7) өнімділік бағытындағы жылқылардың бонитирлеу нәтижесі бойынша жылқы шаруашылығындағы асыл тұқымдық өнімді (материалды) есепке алу нысандары бойынша ведомостер жасауының;</w:t>
            </w:r>
          </w:p>
          <w:p>
            <w:pPr>
              <w:spacing w:after="20"/>
              <w:ind w:left="20"/>
              <w:jc w:val="both"/>
            </w:pPr>
            <w:r>
              <w:rPr>
                <w:rFonts w:ascii="Times New Roman"/>
                <w:b w:val="false"/>
                <w:i w:val="false"/>
                <w:color w:val="000000"/>
                <w:sz w:val="20"/>
              </w:rPr>
              <w:t>
8) шаруашылық жылқыларды бонитирлеу нәтижелерінің жиынтық ведомосін Республикалық палатаға ұсынуының.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(өнімділіктің сүтті және сүтті-етті бағыттарындағы ірі қара малды) бонитирлеу туралы деректерді селекциялық және асыл тұқымдық жұмыстың ақпараттық қорына енгізбеуі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23"/>
          <w:p>
            <w:pPr>
              <w:spacing w:after="20"/>
              <w:ind w:left="20"/>
              <w:jc w:val="both"/>
            </w:pPr>
            <w:r>
              <w:rPr>
                <w:rFonts w:ascii="Times New Roman"/>
                <w:b w:val="false"/>
                <w:i w:val="false"/>
                <w:color w:val="000000"/>
                <w:sz w:val="20"/>
              </w:rPr>
              <w:t>
1) өнімділіктің етті бағытындағы ірі қара малға бонитирлеу жөніндегі электрондық цифрлық қолтаңба қойылған толық ведомостер мен жиынтық есептерді республикалық палаталарға және селекциялық және асыл тұқымдық жұмыстың ақпараттық базасына (1 қарашадағы жай-күй бойынша) ұсынбауы;</w:t>
            </w:r>
          </w:p>
          <w:bookmarkEnd w:id="23"/>
          <w:p>
            <w:pPr>
              <w:spacing w:after="20"/>
              <w:ind w:left="20"/>
              <w:jc w:val="both"/>
            </w:pPr>
            <w:r>
              <w:rPr>
                <w:rFonts w:ascii="Times New Roman"/>
                <w:b w:val="false"/>
                <w:i w:val="false"/>
                <w:color w:val="000000"/>
                <w:sz w:val="20"/>
              </w:rPr>
              <w:t>
2) шаруашылықтағы түйелерді бонитирлеу нәтижесінің жиынтық ведомосін республикалық палатаға ұсынбауы.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24"/>
          <w:p>
            <w:pPr>
              <w:spacing w:after="20"/>
              <w:ind w:left="20"/>
              <w:jc w:val="both"/>
            </w:pPr>
            <w:r>
              <w:rPr>
                <w:rFonts w:ascii="Times New Roman"/>
                <w:b w:val="false"/>
                <w:i w:val="false"/>
                <w:color w:val="000000"/>
                <w:sz w:val="20"/>
              </w:rPr>
              <w:t>
1) биязы жүнді қой тұқымдарын және өнімділіктің етті-майлы бағытындағы қойларды бонитирлеу нәтижелерін бонитер (сыныптаушы) селекциялық және асыл тұқымдық жұмыстың ақпараттық базасына енгізбеуі және электрондық цифрлық қолтаңбасымен растамауы;</w:t>
            </w:r>
          </w:p>
          <w:bookmarkEnd w:id="24"/>
          <w:p>
            <w:pPr>
              <w:spacing w:after="20"/>
              <w:ind w:left="20"/>
              <w:jc w:val="both"/>
            </w:pPr>
            <w:r>
              <w:rPr>
                <w:rFonts w:ascii="Times New Roman"/>
                <w:b w:val="false"/>
                <w:i w:val="false"/>
                <w:color w:val="000000"/>
                <w:sz w:val="20"/>
              </w:rPr>
              <w:t>
2) селекциялық және асыл тұқымдық жұмыстың ақпараттық қорына ешкілердің селекциялық белгілерінің (тірідей салмақ, сүт өнімділігі, сырт бітімі, жүн мен түбіттің сандық және сапалық параметрлері) жеке немесе сыныптық бонитирлеу нәтижесін енгізбеуі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Түбітті, сүтті және жүнді ешкілерді бонитирлеу аяқталғаннан кейін жүнді, түбітті және сүтті бағыттағы ешкі шаруашылығындағы асыл тұқымдық өнімді (материалды) есепке алу нысандары бойынша акт және орындалған жұмыс туралы есеп жасамауы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Премьер-Министрінің орынбасары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23 қыркүйектегі № 153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18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341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Асыл тұқымды мал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шаруашылығы және балара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шаруашылығы саласындағы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 дәрежесін бағалау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өлшемшарттарына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75" w:id="25"/>
    <w:p>
      <w:pPr>
        <w:spacing w:after="0"/>
        <w:ind w:left="0"/>
        <w:jc w:val="left"/>
      </w:pPr>
      <w:r>
        <w:rPr>
          <w:rFonts w:ascii="Times New Roman"/>
          <w:b/>
          <w:i w:val="false"/>
          <w:color w:val="000000"/>
        </w:rPr>
        <w:t xml:space="preserve"> Асыл тұқымды мал шаруашылығы және балара шаруашылығы саласындағы субъективті өлшемшарттар бойынша тәуекел дәрежесін айқындауға арналған субъективті өлшемшарттар тізбесі</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(барлығы 100 балға дейін болуы тиіс), wi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 мәндер, xi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орталыққа қатысты Қазақстан Республикасы Кәсіпкерлік кодексінің 138-бабына сәйкес асыл тұқымды мал шаруашылығы және балара шаруашылығы саласындағы тәуекел дәрежесін айқындау үшін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жүргізілетін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органға әкімшілік деректер нысандары бойынша есептілікті ұсынбау (индекс: № АТОЕ-1, АТОЕ-3 нысандар, тоқсан сайын)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 мониторингінің нәтижелері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уақтылы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органға әкімшілік деректер нысандары бойынша есептілікті ұсынбау (индекс: АТОЕ-2 нысан, тоқсан сайын)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 мониторингінің нәтижелері контроля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уақтылы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Дистрибьютерлік орталыққа қатысты Қазақстан Республикасы Кәсіпкерлік кодексінің 138-бабына сәйкес асыл тұқымды мал шаруашылығы және балара шаруашылығы саласындағы тәуекел дәрежесін айқындау үшін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жүргізілетін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органға әкімшілік деректер нысандары бойынша есептілікті ұсынбау (индекс: № АТОЕ-3 нысан, тоқсан сайын)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 мониторингінің нәтижелері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уақтылы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палаталарға қатысты Қазақстан Республикасы Кәсіпкерлік кодексінің 138-бабына сәйкес асыл тұқымды мал шаруашылығы және балара шаруашылығы саласындағы тәуекел дәрежесін айқындау үшін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жүргізілетін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органға әкімшілік деректер нысандары бойынша есептілікті ұсынбау (индекс: № РПЕ-1 нысандар, жыл сайын)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 мониторингінің нәтижелері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уақтылы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шаруашылығын дамытуға бюджеттік субсидиялар алған жеке және заңды тұлғаларға қатысты Қазақстан Республикасы Кәсіпкерлік кодексінің 138-бабына сәйкес асыл тұқымды мал шаруашылығы және балара шаруашылығы саласындағы тәуекел дәрежесін айқындау үшін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 отырып жүргізілетін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Толтырылған асыл тұқымдық куәліктің және асыл тұқымды малдың ресімделген карточкаларының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палатада тіркелген асыл тұқымды жануарларды бағалаудың жиынтық ведомосінің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субъектісіне (объектісіне) бармай профилактикалық бақылау нәтижелері бойынша анықталған бұзушылықтарды жою туралы ұсынымды орындау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Кәсіпкерлік кодексінің 138-бабына сәйкес асыл тұқымды мал шаруашылығы және Ара шаруашылығы саласындағы тәуекел дәрежесін айқындау үшін бониттерлерге (жіктеуіштерге) қатысты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Барумен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26"/>
          <w:p>
            <w:pPr>
              <w:spacing w:after="20"/>
              <w:ind w:left="20"/>
              <w:jc w:val="both"/>
            </w:pPr>
            <w:r>
              <w:rPr>
                <w:rFonts w:ascii="Times New Roman"/>
                <w:b w:val="false"/>
                <w:i w:val="false"/>
                <w:color w:val="000000"/>
                <w:sz w:val="20"/>
              </w:rPr>
              <w:t>
Мерзімін бұзуы:</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1) өнімділіктің сүтті және сүтті-етті бағыттарындағы ірі қара малды бонитирлеу нәтижесі бойынша есеп жасауының;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 шошқаларды бонитирлеу нәтижесі бойынша есеп жасауының;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барлық шаруашылықтарда, олардың меншік және шаруашылық нысандарына қарамастан өнімділіктің етті бағытындағы ірі қара малды бонитирлеуді (аймаққа және жануарлардың жай-күйіне байланысты)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жануарлардың салмағы бар, қоңды болған кезде өнімділік бағытындағы жылқылардың тұқымдары мен типтерін бонитирлеуді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5) жылқылардың зауыттық тұқымдарына бонитирлеуді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6) малдардың негізгі салмағының қоңдылығы жоғары және орташадан жоғары деңгейге жеткен уақытта оларды өсіріп отырған өңірлерге байланысты түйелерді бонитирлеуді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7) өнімділік бағытындағы жылқылардың бонитирлеу нәтижесі бойынша жылқы шаруашылығындағы асыл тұқымдық өнімді (материалды) есепке алу нысандары бойынша ведомостер жасауының;</w:t>
            </w:r>
          </w:p>
          <w:p>
            <w:pPr>
              <w:spacing w:after="20"/>
              <w:ind w:left="20"/>
              <w:jc w:val="both"/>
            </w:pPr>
            <w:r>
              <w:rPr>
                <w:rFonts w:ascii="Times New Roman"/>
                <w:b w:val="false"/>
                <w:i w:val="false"/>
                <w:color w:val="000000"/>
                <w:sz w:val="20"/>
              </w:rPr>
              <w:t>
8) шаруашылық жылқыларды бонитирлеу нәтижелерінің жиынтық ведомосін Республикалық палатаға ұсынуының.</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бармай-ақ профилактикалық бақылау нәтижелері (бақылау субъектісіне (объектісіне) бармай-ақ профилактикалық бақылау қорытындылары бойынша берілген қорытынды құжаттар)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(өнімділіктің сүтті және сүтті-етті бағыттарындағы ірі қара малды) бонитирлеу туралы деректерді селекциялық және асыл тұқымдық жұмыстың ақпараттық қорына енгізбеуі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бармай-ақ профилактикалық бақылау нәтижелері (бақылау субъектісіне (объектісіне) бармай-ақ профилактикалық бақылау қорытындылары бойынша берілген қорытынды құжаттар)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27"/>
          <w:p>
            <w:pPr>
              <w:spacing w:after="20"/>
              <w:ind w:left="20"/>
              <w:jc w:val="both"/>
            </w:pPr>
            <w:r>
              <w:rPr>
                <w:rFonts w:ascii="Times New Roman"/>
                <w:b w:val="false"/>
                <w:i w:val="false"/>
                <w:color w:val="000000"/>
                <w:sz w:val="20"/>
              </w:rPr>
              <w:t>
1) биязы жүнді қой тұқымдарын және өнімділіктің етті-майлы бағытындағы қойларды бонитирлеу нәтижелерін бонитер (сыныптаушы) селекциялық және асыл тұқымдық жұмыстың ақпараттық базасына енгізбеуі және электрондық цифрлық қолтаңбасымен растамауы;</w:t>
            </w:r>
          </w:p>
          <w:bookmarkEnd w:id="27"/>
          <w:p>
            <w:pPr>
              <w:spacing w:after="20"/>
              <w:ind w:left="20"/>
              <w:jc w:val="both"/>
            </w:pPr>
            <w:r>
              <w:rPr>
                <w:rFonts w:ascii="Times New Roman"/>
                <w:b w:val="false"/>
                <w:i w:val="false"/>
                <w:color w:val="000000"/>
                <w:sz w:val="20"/>
              </w:rPr>
              <w:t>
2) селекциялық және асыл тұқымдық жұмыстың ақпараттық қорына ешкілердің селекциялық белгілерінің (тірідей салмақ, сүт өнімділігі, сырт бітімі, жүн мен түбіттің сандық және сапалық параметрлері) жеке немесе сыныптық бонитирлеу нәтижесін енгізбеуі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бармай-ақ профилактикалық бақылау нәтижелері (бақылау субъектісіне (объектісіне) бармай-ақ профилактикалық бақылау қорытындылары бойынша берілген қорытынды құжаттар)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Премьер-Министрінің орынбасары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23 қыркүйектегі № 153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 2026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 қыркүйектегі № 341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Премьер-Министрінің орынбасары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29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481 және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29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89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5-1-қосымша</w:t>
            </w:r>
          </w:p>
        </w:tc>
      </w:tr>
    </w:tbl>
    <w:bookmarkStart w:name="z105" w:id="28"/>
    <w:p>
      <w:pPr>
        <w:spacing w:after="0"/>
        <w:ind w:left="0"/>
        <w:jc w:val="left"/>
      </w:pPr>
      <w:r>
        <w:rPr>
          <w:rFonts w:ascii="Times New Roman"/>
          <w:b/>
          <w:i w:val="false"/>
          <w:color w:val="000000"/>
        </w:rPr>
        <w:t xml:space="preserve"> Бонитерлерге (сыныптаушыларға) арналған асыл тұқымды мал шаруашылығы және балара шаруашылығы саласына қатысты Қазақстан Республикасы Кәсіпкерлік кодексінің 138-бабына сәйкес тексеру парағы</w:t>
      </w:r>
    </w:p>
    <w:bookmarkEnd w:id="28"/>
    <w:bookmarkStart w:name="z106" w:id="29"/>
    <w:p>
      <w:pPr>
        <w:spacing w:after="0"/>
        <w:ind w:left="0"/>
        <w:jc w:val="both"/>
      </w:pPr>
      <w:r>
        <w:rPr>
          <w:rFonts w:ascii="Times New Roman"/>
          <w:b w:val="false"/>
          <w:i w:val="false"/>
          <w:color w:val="000000"/>
          <w:sz w:val="28"/>
        </w:rPr>
        <w:t>
      Бақылау субъектілерінің (объектілерінің) біртекті тобының атауы</w:t>
      </w:r>
    </w:p>
    <w:bookmarkEnd w:id="29"/>
    <w:bookmarkStart w:name="z107" w:id="30"/>
    <w:p>
      <w:pPr>
        <w:spacing w:after="0"/>
        <w:ind w:left="0"/>
        <w:jc w:val="both"/>
      </w:pPr>
      <w:r>
        <w:rPr>
          <w:rFonts w:ascii="Times New Roman"/>
          <w:b w:val="false"/>
          <w:i w:val="false"/>
          <w:color w:val="000000"/>
          <w:sz w:val="28"/>
        </w:rPr>
        <w:t>
      _____________________________________________________________________</w:t>
      </w:r>
    </w:p>
    <w:bookmarkEnd w:id="30"/>
    <w:bookmarkStart w:name="z108" w:id="31"/>
    <w:p>
      <w:pPr>
        <w:spacing w:after="0"/>
        <w:ind w:left="0"/>
        <w:jc w:val="both"/>
      </w:pPr>
      <w:r>
        <w:rPr>
          <w:rFonts w:ascii="Times New Roman"/>
          <w:b w:val="false"/>
          <w:i w:val="false"/>
          <w:color w:val="000000"/>
          <w:sz w:val="28"/>
        </w:rPr>
        <w:t>
      Тексеруді/ бақылау субъектісіне (объектісіне) бару арқылы</w:t>
      </w:r>
    </w:p>
    <w:bookmarkEnd w:id="31"/>
    <w:bookmarkStart w:name="z109" w:id="32"/>
    <w:p>
      <w:pPr>
        <w:spacing w:after="0"/>
        <w:ind w:left="0"/>
        <w:jc w:val="both"/>
      </w:pPr>
      <w:r>
        <w:rPr>
          <w:rFonts w:ascii="Times New Roman"/>
          <w:b w:val="false"/>
          <w:i w:val="false"/>
          <w:color w:val="000000"/>
          <w:sz w:val="28"/>
        </w:rPr>
        <w:t>
      профилактикалық бақылауды тағайындаған мемлекеттік орган</w:t>
      </w:r>
    </w:p>
    <w:bookmarkEnd w:id="32"/>
    <w:bookmarkStart w:name="z110" w:id="33"/>
    <w:p>
      <w:pPr>
        <w:spacing w:after="0"/>
        <w:ind w:left="0"/>
        <w:jc w:val="both"/>
      </w:pPr>
      <w:r>
        <w:rPr>
          <w:rFonts w:ascii="Times New Roman"/>
          <w:b w:val="false"/>
          <w:i w:val="false"/>
          <w:color w:val="000000"/>
          <w:sz w:val="28"/>
        </w:rPr>
        <w:t>
      _____________________________________________________________________</w:t>
      </w:r>
    </w:p>
    <w:bookmarkEnd w:id="33"/>
    <w:bookmarkStart w:name="z111" w:id="34"/>
    <w:p>
      <w:pPr>
        <w:spacing w:after="0"/>
        <w:ind w:left="0"/>
        <w:jc w:val="both"/>
      </w:pPr>
      <w:r>
        <w:rPr>
          <w:rFonts w:ascii="Times New Roman"/>
          <w:b w:val="false"/>
          <w:i w:val="false"/>
          <w:color w:val="000000"/>
          <w:sz w:val="28"/>
        </w:rPr>
        <w:t>
      __________________________________________________________________</w:t>
      </w:r>
    </w:p>
    <w:bookmarkEnd w:id="34"/>
    <w:bookmarkStart w:name="z112" w:id="35"/>
    <w:p>
      <w:pPr>
        <w:spacing w:after="0"/>
        <w:ind w:left="0"/>
        <w:jc w:val="both"/>
      </w:pPr>
      <w:r>
        <w:rPr>
          <w:rFonts w:ascii="Times New Roman"/>
          <w:b w:val="false"/>
          <w:i w:val="false"/>
          <w:color w:val="000000"/>
          <w:sz w:val="28"/>
        </w:rPr>
        <w:t>
      Тексеруді/ бақылау субъектісіне (объектісіне) бару арқылы</w:t>
      </w:r>
    </w:p>
    <w:bookmarkEnd w:id="35"/>
    <w:bookmarkStart w:name="z113" w:id="36"/>
    <w:p>
      <w:pPr>
        <w:spacing w:after="0"/>
        <w:ind w:left="0"/>
        <w:jc w:val="both"/>
      </w:pPr>
      <w:r>
        <w:rPr>
          <w:rFonts w:ascii="Times New Roman"/>
          <w:b w:val="false"/>
          <w:i w:val="false"/>
          <w:color w:val="000000"/>
          <w:sz w:val="28"/>
        </w:rPr>
        <w:t>
      профилактикалық бақылауды тағайындау</w:t>
      </w:r>
    </w:p>
    <w:bookmarkEnd w:id="36"/>
    <w:bookmarkStart w:name="z114" w:id="37"/>
    <w:p>
      <w:pPr>
        <w:spacing w:after="0"/>
        <w:ind w:left="0"/>
        <w:jc w:val="both"/>
      </w:pPr>
      <w:r>
        <w:rPr>
          <w:rFonts w:ascii="Times New Roman"/>
          <w:b w:val="false"/>
          <w:i w:val="false"/>
          <w:color w:val="000000"/>
          <w:sz w:val="28"/>
        </w:rPr>
        <w:t>
      туралы акт _________________________________________________________</w:t>
      </w:r>
    </w:p>
    <w:bookmarkEnd w:id="37"/>
    <w:bookmarkStart w:name="z115" w:id="38"/>
    <w:p>
      <w:pPr>
        <w:spacing w:after="0"/>
        <w:ind w:left="0"/>
        <w:jc w:val="both"/>
      </w:pPr>
      <w:r>
        <w:rPr>
          <w:rFonts w:ascii="Times New Roman"/>
          <w:b w:val="false"/>
          <w:i w:val="false"/>
          <w:color w:val="000000"/>
          <w:sz w:val="28"/>
        </w:rPr>
        <w:t>
      №, күні</w:t>
      </w:r>
    </w:p>
    <w:bookmarkEnd w:id="38"/>
    <w:bookmarkStart w:name="z116" w:id="39"/>
    <w:p>
      <w:pPr>
        <w:spacing w:after="0"/>
        <w:ind w:left="0"/>
        <w:jc w:val="both"/>
      </w:pPr>
      <w:r>
        <w:rPr>
          <w:rFonts w:ascii="Times New Roman"/>
          <w:b w:val="false"/>
          <w:i w:val="false"/>
          <w:color w:val="000000"/>
          <w:sz w:val="28"/>
        </w:rPr>
        <w:t>
      Бақылау субъектісінің (объектісінің) атауы</w:t>
      </w:r>
    </w:p>
    <w:bookmarkEnd w:id="39"/>
    <w:bookmarkStart w:name="z117" w:id="40"/>
    <w:p>
      <w:pPr>
        <w:spacing w:after="0"/>
        <w:ind w:left="0"/>
        <w:jc w:val="both"/>
      </w:pPr>
      <w:r>
        <w:rPr>
          <w:rFonts w:ascii="Times New Roman"/>
          <w:b w:val="false"/>
          <w:i w:val="false"/>
          <w:color w:val="000000"/>
          <w:sz w:val="28"/>
        </w:rPr>
        <w:t>
      _____________________________________________________________________</w:t>
      </w:r>
    </w:p>
    <w:bookmarkEnd w:id="40"/>
    <w:bookmarkStart w:name="z118" w:id="41"/>
    <w:p>
      <w:pPr>
        <w:spacing w:after="0"/>
        <w:ind w:left="0"/>
        <w:jc w:val="both"/>
      </w:pPr>
      <w:r>
        <w:rPr>
          <w:rFonts w:ascii="Times New Roman"/>
          <w:b w:val="false"/>
          <w:i w:val="false"/>
          <w:color w:val="000000"/>
          <w:sz w:val="28"/>
        </w:rPr>
        <w:t>
      __________________________________________________________________</w:t>
      </w:r>
    </w:p>
    <w:bookmarkEnd w:id="41"/>
    <w:bookmarkStart w:name="z119" w:id="42"/>
    <w:p>
      <w:pPr>
        <w:spacing w:after="0"/>
        <w:ind w:left="0"/>
        <w:jc w:val="both"/>
      </w:pPr>
      <w:r>
        <w:rPr>
          <w:rFonts w:ascii="Times New Roman"/>
          <w:b w:val="false"/>
          <w:i w:val="false"/>
          <w:color w:val="000000"/>
          <w:sz w:val="28"/>
        </w:rPr>
        <w:t>
      Бақылау субъектісінің (объектісінің) (жеке сәйкестендіру нөмірі)</w:t>
      </w:r>
    </w:p>
    <w:bookmarkEnd w:id="42"/>
    <w:bookmarkStart w:name="z120" w:id="43"/>
    <w:p>
      <w:pPr>
        <w:spacing w:after="0"/>
        <w:ind w:left="0"/>
        <w:jc w:val="both"/>
      </w:pPr>
      <w:r>
        <w:rPr>
          <w:rFonts w:ascii="Times New Roman"/>
          <w:b w:val="false"/>
          <w:i w:val="false"/>
          <w:color w:val="000000"/>
          <w:sz w:val="28"/>
        </w:rPr>
        <w:t>
      _____________________________________________________________________</w:t>
      </w:r>
    </w:p>
    <w:bookmarkEnd w:id="43"/>
    <w:bookmarkStart w:name="z121" w:id="44"/>
    <w:p>
      <w:pPr>
        <w:spacing w:after="0"/>
        <w:ind w:left="0"/>
        <w:jc w:val="both"/>
      </w:pPr>
      <w:r>
        <w:rPr>
          <w:rFonts w:ascii="Times New Roman"/>
          <w:b w:val="false"/>
          <w:i w:val="false"/>
          <w:color w:val="000000"/>
          <w:sz w:val="28"/>
        </w:rPr>
        <w:t>
      Орналасқан жерінің мекенжайы _____________________________________________________________________</w:t>
      </w:r>
    </w:p>
    <w:bookmarkEnd w:id="44"/>
    <w:bookmarkStart w:name="z122" w:id="45"/>
    <w:p>
      <w:pPr>
        <w:spacing w:after="0"/>
        <w:ind w:left="0"/>
        <w:jc w:val="both"/>
      </w:pPr>
      <w:r>
        <w:rPr>
          <w:rFonts w:ascii="Times New Roman"/>
          <w:b w:val="false"/>
          <w:i w:val="false"/>
          <w:color w:val="000000"/>
          <w:sz w:val="28"/>
        </w:rPr>
        <w:t>
      ___________________________________</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46"/>
          <w:p>
            <w:pPr>
              <w:spacing w:after="20"/>
              <w:ind w:left="20"/>
              <w:jc w:val="both"/>
            </w:pPr>
            <w:r>
              <w:rPr>
                <w:rFonts w:ascii="Times New Roman"/>
                <w:b w:val="false"/>
                <w:i w:val="false"/>
                <w:color w:val="000000"/>
                <w:sz w:val="20"/>
              </w:rPr>
              <w:t>
Мерзімін бұзуы:</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1) өнімділіктің сүтті және сүтті-етті бағыттарындағы ірі қара малды бонитирлеу нәтижесі бойынша есеп жасауының;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 шошқаларды бонитирлеу нәтижесі бойынша есеп жасауының;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барлық шаруашылықтарда, олардың меншік және шаруашылық нысандарына қарамастан өнімділіктің етті бағытындағы ірі қара малды бонитирлеуді (аймаққа және жануарлардың жай-күйіне байланысты)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жануарлардың салмағы бар, қоңды болған кезде өнімділік бағытындағы жылқылардың тұқымдары мен типтерін бонитирлеуді жүргізуі;</w:t>
            </w:r>
          </w:p>
          <w:p>
            <w:pPr>
              <w:spacing w:after="20"/>
              <w:ind w:left="20"/>
              <w:jc w:val="both"/>
            </w:pPr>
            <w:r>
              <w:rPr>
                <w:rFonts w:ascii="Times New Roman"/>
                <w:b w:val="false"/>
                <w:i w:val="false"/>
                <w:color w:val="000000"/>
                <w:sz w:val="20"/>
              </w:rPr>
              <w:t>
</w:t>
            </w:r>
            <w:r>
              <w:rPr>
                <w:rFonts w:ascii="Times New Roman"/>
                <w:b w:val="false"/>
                <w:i w:val="false"/>
                <w:color w:val="000000"/>
                <w:sz w:val="20"/>
              </w:rPr>
              <w:t>5) жылқылардың зауыттық тұқымдарына бонитирлеуді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6) малдардың негізгі салмағының қоңдылығы жоғары және орташадан жоғары деңгейге жеткен уақытта оларды өсіріп отырған өңірлерге байланысты түйелерді бонитирлеуді жүргізудің;</w:t>
            </w:r>
          </w:p>
          <w:p>
            <w:pPr>
              <w:spacing w:after="20"/>
              <w:ind w:left="20"/>
              <w:jc w:val="both"/>
            </w:pPr>
            <w:r>
              <w:rPr>
                <w:rFonts w:ascii="Times New Roman"/>
                <w:b w:val="false"/>
                <w:i w:val="false"/>
                <w:color w:val="000000"/>
                <w:sz w:val="20"/>
              </w:rPr>
              <w:t>
</w:t>
            </w:r>
            <w:r>
              <w:rPr>
                <w:rFonts w:ascii="Times New Roman"/>
                <w:b w:val="false"/>
                <w:i w:val="false"/>
                <w:color w:val="000000"/>
                <w:sz w:val="20"/>
              </w:rPr>
              <w:t>7) өнімділік бағытындағы жылқылардың бонитирлеу нәтижесі бойынша жылқы шаруашылығындағы асыл тұқымдық өнімді (материалды) есепке алу нысандары бойынша ведомостер жасауының;</w:t>
            </w:r>
          </w:p>
          <w:p>
            <w:pPr>
              <w:spacing w:after="20"/>
              <w:ind w:left="20"/>
              <w:jc w:val="both"/>
            </w:pPr>
            <w:r>
              <w:rPr>
                <w:rFonts w:ascii="Times New Roman"/>
                <w:b w:val="false"/>
                <w:i w:val="false"/>
                <w:color w:val="000000"/>
                <w:sz w:val="20"/>
              </w:rPr>
              <w:t>
8) шаруашылық жылқыларды бонитирлеу нәтижелерінің жиынтық ведомосін Республикалық палатаға ұсынуының.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(өнімділіктің сүтті және сүтті-етті бағыттарындағы ірі қара малды) бонитирлеу туралы деректерді селекциялық және асыл тұқымдық жұмыстың ақпараттық қорына енгізбеуі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47"/>
          <w:p>
            <w:pPr>
              <w:spacing w:after="20"/>
              <w:ind w:left="20"/>
              <w:jc w:val="both"/>
            </w:pPr>
            <w:r>
              <w:rPr>
                <w:rFonts w:ascii="Times New Roman"/>
                <w:b w:val="false"/>
                <w:i w:val="false"/>
                <w:color w:val="000000"/>
                <w:sz w:val="20"/>
              </w:rPr>
              <w:t>
1) өнімділіктің етті бағытындағы ірі қара малға бонитирлеу жөніндегі электрондық цифрлық қолтаңба қойылған толық ведомостер мен жиынтық есептерді республикалық палаталарға және селекциялық және асыл тұқымдық жұмыстың ақпараттық базасына (1 қарашадағы жай-күй бойынша) ұсынбауы;</w:t>
            </w:r>
          </w:p>
          <w:bookmarkEnd w:id="47"/>
          <w:p>
            <w:pPr>
              <w:spacing w:after="20"/>
              <w:ind w:left="20"/>
              <w:jc w:val="both"/>
            </w:pPr>
            <w:r>
              <w:rPr>
                <w:rFonts w:ascii="Times New Roman"/>
                <w:b w:val="false"/>
                <w:i w:val="false"/>
                <w:color w:val="000000"/>
                <w:sz w:val="20"/>
              </w:rPr>
              <w:t>
2) шаруашылықтағы түйелерді бонитирлеу нәтижесінің жиынтық ведомосін республикалық палатаға ұсынбауы.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48"/>
          <w:p>
            <w:pPr>
              <w:spacing w:after="20"/>
              <w:ind w:left="20"/>
              <w:jc w:val="both"/>
            </w:pPr>
            <w:r>
              <w:rPr>
                <w:rFonts w:ascii="Times New Roman"/>
                <w:b w:val="false"/>
                <w:i w:val="false"/>
                <w:color w:val="000000"/>
                <w:sz w:val="20"/>
              </w:rPr>
              <w:t>
1) биязы жүнді қой тұқымдарын және өнімділіктің етті-майлы бағытындағы қойларды бонитирлеу нәтижелерін бонитер (сыныптаушы) селекциялық және асыл тұқымдық жұмыстың ақпараттық базасына енгізбеуі және электрондық цифрлық қолтаңбасымен растамауы;</w:t>
            </w:r>
          </w:p>
          <w:bookmarkEnd w:id="48"/>
          <w:p>
            <w:pPr>
              <w:spacing w:after="20"/>
              <w:ind w:left="20"/>
              <w:jc w:val="both"/>
            </w:pPr>
            <w:r>
              <w:rPr>
                <w:rFonts w:ascii="Times New Roman"/>
                <w:b w:val="false"/>
                <w:i w:val="false"/>
                <w:color w:val="000000"/>
                <w:sz w:val="20"/>
              </w:rPr>
              <w:t>
2) селекциялық және асыл тұқымдық жұмыстың ақпараттық қорына ешкілердің селекциялық белгілерінің (тірідей салмақ, сүт өнімділігі, сырт бітімі, жүн мен түбіттің сандық және сапалық параметрлері) жеке немесе сыныптық бонитирлеу нәтижесін енгізбеуі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Түбітті, сүтті және жүнді ешкілерді бонитирлеу аяқталғаннан кейін жүнді, түбітті және сүтті бағыттағы ешкі шаруашылығындағы асыл тұқымдық өнімді (материалды) есепке алу нысандары бойынша акт және орындалған жұмыс туралы есеп жасамауы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 w:id="49"/>
    <w:p>
      <w:pPr>
        <w:spacing w:after="0"/>
        <w:ind w:left="0"/>
        <w:jc w:val="both"/>
      </w:pPr>
      <w:r>
        <w:rPr>
          <w:rFonts w:ascii="Times New Roman"/>
          <w:b w:val="false"/>
          <w:i w:val="false"/>
          <w:color w:val="000000"/>
          <w:sz w:val="28"/>
        </w:rPr>
        <w:t>
      Лауазымды адам (дар) ___________________________________________ ____________ ______________ _____________________________________  лауазымы қолы аты, әкесінің аты (бар болса), тегі</w:t>
      </w:r>
    </w:p>
    <w:bookmarkEnd w:id="49"/>
    <w:bookmarkStart w:name="z134" w:id="50"/>
    <w:p>
      <w:pPr>
        <w:spacing w:after="0"/>
        <w:ind w:left="0"/>
        <w:jc w:val="both"/>
      </w:pPr>
      <w:r>
        <w:rPr>
          <w:rFonts w:ascii="Times New Roman"/>
          <w:b w:val="false"/>
          <w:i w:val="false"/>
          <w:color w:val="000000"/>
          <w:sz w:val="28"/>
        </w:rPr>
        <w:t>
      Бақылау субъектісінің басшысы ______________________________________ _____________ ____________ _______________________________________  лауазымы қолы аты, әкесінің аты (бар болса), тегі)</w:t>
      </w:r>
    </w:p>
    <w:bookmarkEnd w:id="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