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437c0" w14:textId="e9437c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министрінің міндетін атқарушының "Биржа саудасының қағидаларын бекіту туралы" 2015 жылғы 30 наурыздағы № 280 және "Тауар биржалары мәмілелері бойынша клирингтік қызметті жүзеге асыру қағидаларын және Тауар биржасы клирингтік орталығының аппараттық-бағдарламалық кешеніне қойылатын талаптарды бекіту туралы" 2015 жылғы 25 қарашадағы № 729 бұйрықтарына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Сауда және интеграция министрінің 2026 жылғы 22 қыркүйектегі № 264-НҚ бұйрығы. Қазақстан Республикасының Әділет министрлігінде 2026 жылғы 22 қыркүйекте № 39934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"Биржа саудасының қағидаларын бекіту туралы" Қазақстан Республикасы Ұлттық экономика министрінің міндетін атқарушының 2015 жылғы 30 наурыздағы № 280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10993 болып тіркелген)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көрсетілген бұйрықпен бекітілген Биржа саудасының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мынадай мазмұндағы 2-1) тармақшамен толықтырылсын:</w:t>
      </w:r>
    </w:p>
    <w:bookmarkStart w:name="z11" w:id="3"/>
    <w:p>
      <w:pPr>
        <w:spacing w:after="0"/>
        <w:ind w:left="0"/>
        <w:jc w:val="both"/>
      </w:pPr>
      <w:r>
        <w:rPr>
          <w:rFonts w:ascii="Times New Roman"/>
          <w:b w:val="false"/>
          <w:i w:val="false"/>
          <w:color w:val="000000"/>
          <w:sz w:val="28"/>
        </w:rPr>
        <w:t>
      "2-1) биржалық сауда-саттыққа қатысу процесінде автоматтандырылған алгоритмдерді қолдану кезінде тауар биржасы мүшесінің осы Қағидалардың 9-тарауында белгіленген талаптарды бұзу фактісі анықталған жағдайда;";</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мазмұндағы 1-1) тармақшамен толықтырылсын:</w:t>
      </w:r>
    </w:p>
    <w:bookmarkStart w:name="z13" w:id="4"/>
    <w:p>
      <w:pPr>
        <w:spacing w:after="0"/>
        <w:ind w:left="0"/>
        <w:jc w:val="both"/>
      </w:pPr>
      <w:r>
        <w:rPr>
          <w:rFonts w:ascii="Times New Roman"/>
          <w:b w:val="false"/>
          <w:i w:val="false"/>
          <w:color w:val="000000"/>
          <w:sz w:val="28"/>
        </w:rPr>
        <w:t xml:space="preserve">
      "1-1) аккредиттеуді тоқтата тұруға негіз болған бұзушылықты жою және тауар биржасы мүшесінің биржалық сауда-саттыққа қатысу процесінде автоматтандырылған алгоритмдерді қолдану кезінде осы Қағидалардың </w:t>
      </w:r>
      <w:r>
        <w:rPr>
          <w:rFonts w:ascii="Times New Roman"/>
          <w:b w:val="false"/>
          <w:i w:val="false"/>
          <w:color w:val="000000"/>
          <w:sz w:val="28"/>
        </w:rPr>
        <w:t>9-тарауында</w:t>
      </w:r>
      <w:r>
        <w:rPr>
          <w:rFonts w:ascii="Times New Roman"/>
          <w:b w:val="false"/>
          <w:i w:val="false"/>
          <w:color w:val="000000"/>
          <w:sz w:val="28"/>
        </w:rPr>
        <w:t xml:space="preserve"> белгіленген талаптардың алдағы уақытта бұзылуына жол бермеу жөнінде қабылданған шаралар туралы жазбаша түсіндірме ұсынуы;";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мазмұндағы 5-1) тармақшамен толықтырылсын:</w:t>
      </w:r>
    </w:p>
    <w:bookmarkStart w:name="z15" w:id="5"/>
    <w:p>
      <w:pPr>
        <w:spacing w:after="0"/>
        <w:ind w:left="0"/>
        <w:jc w:val="both"/>
      </w:pPr>
      <w:r>
        <w:rPr>
          <w:rFonts w:ascii="Times New Roman"/>
          <w:b w:val="false"/>
          <w:i w:val="false"/>
          <w:color w:val="000000"/>
          <w:sz w:val="28"/>
        </w:rPr>
        <w:t>
      "5-1) осы Қағидалардың 20-тармағының 1-1) тармақшасына сәйкес аккредиттеу қайта басталғаннан кейін биржалық сауда-саттыққа қатысу процесінде автоматтандырылған алгоритмдерді қолдану кезінде тауар биржасы мүшесінің осы Қағидалардың 9-тарауында белгіленген талаптарды бұзуы қайта анықталған жағдайда;";</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57-тармақ</w:t>
      </w:r>
      <w:r>
        <w:rPr>
          <w:rFonts w:ascii="Times New Roman"/>
          <w:b w:val="false"/>
          <w:i w:val="false"/>
          <w:color w:val="000000"/>
          <w:sz w:val="28"/>
        </w:rPr>
        <w:t xml:space="preserve"> мынадай мазмұндағы 5-2) тармақшамен толықтырылсын:</w:t>
      </w:r>
    </w:p>
    <w:bookmarkStart w:name="z17" w:id="6"/>
    <w:p>
      <w:pPr>
        <w:spacing w:after="0"/>
        <w:ind w:left="0"/>
        <w:jc w:val="both"/>
      </w:pPr>
      <w:r>
        <w:rPr>
          <w:rFonts w:ascii="Times New Roman"/>
          <w:b w:val="false"/>
          <w:i w:val="false"/>
          <w:color w:val="000000"/>
          <w:sz w:val="28"/>
        </w:rPr>
        <w:t xml:space="preserve">
      "5-2) өтінімнің ұсынылған биржалық тауарды шығару күні және (немесе) көлемі бөлігінде биржалық сауда графигінің талаптарына сәйкес келмеуі;"; </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301-тармақтың</w:t>
      </w:r>
      <w:r>
        <w:rPr>
          <w:rFonts w:ascii="Times New Roman"/>
          <w:b w:val="false"/>
          <w:i w:val="false"/>
          <w:color w:val="000000"/>
          <w:sz w:val="28"/>
        </w:rPr>
        <w:t xml:space="preserve"> үшінші және төртінші бөліктері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317-тармақ</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318-тармақ</w:t>
      </w:r>
      <w:r>
        <w:rPr>
          <w:rFonts w:ascii="Times New Roman"/>
          <w:b w:val="false"/>
          <w:i w:val="false"/>
          <w:color w:val="000000"/>
          <w:sz w:val="28"/>
        </w:rPr>
        <w:t xml:space="preserve"> мынадай редакцияда жазылсын:</w:t>
      </w:r>
    </w:p>
    <w:bookmarkStart w:name="z21" w:id="7"/>
    <w:p>
      <w:pPr>
        <w:spacing w:after="0"/>
        <w:ind w:left="0"/>
        <w:jc w:val="both"/>
      </w:pPr>
      <w:r>
        <w:rPr>
          <w:rFonts w:ascii="Times New Roman"/>
          <w:b w:val="false"/>
          <w:i w:val="false"/>
          <w:color w:val="000000"/>
          <w:sz w:val="28"/>
        </w:rPr>
        <w:t>
      "318. Өтінімдердің бағасы Инкотермс 2020 шарттарында көрсетіледі.";</w:t>
      </w:r>
    </w:p>
    <w:bookmarkEnd w:id="7"/>
    <w:bookmarkStart w:name="z22" w:id="8"/>
    <w:p>
      <w:pPr>
        <w:spacing w:after="0"/>
        <w:ind w:left="0"/>
        <w:jc w:val="both"/>
      </w:pPr>
      <w:r>
        <w:rPr>
          <w:rFonts w:ascii="Times New Roman"/>
          <w:b w:val="false"/>
          <w:i w:val="false"/>
          <w:color w:val="000000"/>
          <w:sz w:val="28"/>
        </w:rPr>
        <w:t xml:space="preserve">
      2. "Тауар биржалары мәмілелері бойынша клирингтік қызметті жүзеге асыру қағидаларын және Тауар биржасы клирингтік орталығының аппараттық-бағдарламалық кешеніне қойылатын талаптарды бекіту туралы" Қазақстан Республикасы Ұлттық экономика министрінің міндетін атқарушының 2015 жылғы 25 қарашадағы № 729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12605 болып тіркелген) мынадай өзгеріс пен толықтырулар енгізілсін:</w:t>
      </w:r>
    </w:p>
    <w:bookmarkEnd w:id="8"/>
    <w:bookmarkStart w:name="z23" w:id="9"/>
    <w:p>
      <w:pPr>
        <w:spacing w:after="0"/>
        <w:ind w:left="0"/>
        <w:jc w:val="both"/>
      </w:pPr>
      <w:r>
        <w:rPr>
          <w:rFonts w:ascii="Times New Roman"/>
          <w:b w:val="false"/>
          <w:i w:val="false"/>
          <w:color w:val="000000"/>
          <w:sz w:val="28"/>
        </w:rPr>
        <w:t xml:space="preserve">
      көрсетілген бұйрықпен бекітілген Тауар биржалары мәмілелері бойынша клирингтік қызметті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7-1-тармақ</w:t>
      </w:r>
      <w:r>
        <w:rPr>
          <w:rFonts w:ascii="Times New Roman"/>
          <w:b w:val="false"/>
          <w:i w:val="false"/>
          <w:color w:val="000000"/>
          <w:sz w:val="28"/>
        </w:rPr>
        <w:t xml:space="preserve"> мынадай редакцияда жазылсын:</w:t>
      </w:r>
    </w:p>
    <w:bookmarkStart w:name="z25" w:id="10"/>
    <w:p>
      <w:pPr>
        <w:spacing w:after="0"/>
        <w:ind w:left="0"/>
        <w:jc w:val="both"/>
      </w:pPr>
      <w:r>
        <w:rPr>
          <w:rFonts w:ascii="Times New Roman"/>
          <w:b w:val="false"/>
          <w:i w:val="false"/>
          <w:color w:val="000000"/>
          <w:sz w:val="28"/>
        </w:rPr>
        <w:t>
      "7-1. Осы Қағидалардың 7-тармағында көрсетілген шарт жасалғаннан кейін биржалық сауда-саттықта жасалған мәмілелер бойынша есеп айырысулар ақша қаражатын есепке алудың клирингтік тіркелімінде ескеріледі.</w:t>
      </w:r>
    </w:p>
    <w:bookmarkEnd w:id="10"/>
    <w:bookmarkStart w:name="z26" w:id="11"/>
    <w:p>
      <w:pPr>
        <w:spacing w:after="0"/>
        <w:ind w:left="0"/>
        <w:jc w:val="both"/>
      </w:pPr>
      <w:r>
        <w:rPr>
          <w:rFonts w:ascii="Times New Roman"/>
          <w:b w:val="false"/>
          <w:i w:val="false"/>
          <w:color w:val="000000"/>
          <w:sz w:val="28"/>
        </w:rPr>
        <w:t>
      Тауар биржасы мүшесінің тауар биржасының клирингтік орталығының есеп айырысу ұйымындағы ағымдағы шотына есепке жатқызылған ақшалай қаражатын тауар биржасының клирингтік орталығы ол есепке жатқызылған күннен бастап бір жұмыс күнінен кешіктірмей ақшалай қаражатты есепке алу жөніндегі клирингтік тіркелімде көрсетеді.</w:t>
      </w:r>
    </w:p>
    <w:bookmarkEnd w:id="11"/>
    <w:bookmarkStart w:name="z27" w:id="12"/>
    <w:p>
      <w:pPr>
        <w:spacing w:after="0"/>
        <w:ind w:left="0"/>
        <w:jc w:val="both"/>
      </w:pPr>
      <w:r>
        <w:rPr>
          <w:rFonts w:ascii="Times New Roman"/>
          <w:b w:val="false"/>
          <w:i w:val="false"/>
          <w:color w:val="000000"/>
          <w:sz w:val="28"/>
        </w:rPr>
        <w:t>
      Тауар биржасының клирингтік орталығы, зардап шеккен тараптың пайдасына кінәлі тараптың биржалық қамтамасыз ету сомасын аудару жағдайларын қоспағанда, тауар биржасының мүшелері биржалық қамтамасыз ету ретінде енгізген ақшалай қаражатқа билік етпейді.";</w:t>
      </w:r>
    </w:p>
    <w:bookmarkEnd w:id="12"/>
    <w:bookmarkStart w:name="z28" w:id="13"/>
    <w:p>
      <w:pPr>
        <w:spacing w:after="0"/>
        <w:ind w:left="0"/>
        <w:jc w:val="both"/>
      </w:pPr>
      <w:r>
        <w:rPr>
          <w:rFonts w:ascii="Times New Roman"/>
          <w:b w:val="false"/>
          <w:i w:val="false"/>
          <w:color w:val="000000"/>
          <w:sz w:val="28"/>
        </w:rPr>
        <w:t>
      мынадай мазмұндағы 7-3 және 7-4-тармақтармен толықтырылсын:</w:t>
      </w:r>
    </w:p>
    <w:bookmarkEnd w:id="13"/>
    <w:bookmarkStart w:name="z29" w:id="14"/>
    <w:p>
      <w:pPr>
        <w:spacing w:after="0"/>
        <w:ind w:left="0"/>
        <w:jc w:val="both"/>
      </w:pPr>
      <w:r>
        <w:rPr>
          <w:rFonts w:ascii="Times New Roman"/>
          <w:b w:val="false"/>
          <w:i w:val="false"/>
          <w:color w:val="000000"/>
          <w:sz w:val="28"/>
        </w:rPr>
        <w:t>
      "7-3. Биржалық мәміле тараптары қол қойған, осындай биржалық мәміле немесе оның бір бөлігі бойынша өзара талаптардың жоқтығы және биржалық қамтамасыз етуді немесе оның бір бөлігін қайтаруға келісімі туралы өтініш болған кезде, тауар биржасының клирингтік орталығы көрсетілген өтінішті алған күннен бастап үш жұмыс күнінен кешіктірмей биржалық мәміле бойынша міндеттемелерді орындау мерзімі өткенге дейін биржалық қамтамасыз етуді қайтаруды жүзеге асырады.</w:t>
      </w:r>
    </w:p>
    <w:bookmarkEnd w:id="14"/>
    <w:bookmarkStart w:name="z30" w:id="15"/>
    <w:p>
      <w:pPr>
        <w:spacing w:after="0"/>
        <w:ind w:left="0"/>
        <w:jc w:val="both"/>
      </w:pPr>
      <w:r>
        <w:rPr>
          <w:rFonts w:ascii="Times New Roman"/>
          <w:b w:val="false"/>
          <w:i w:val="false"/>
          <w:color w:val="000000"/>
          <w:sz w:val="28"/>
        </w:rPr>
        <w:t>
      Осы тармаққа сәйкес биржалық қамтамасыз етуді қайтару тараптардың биржалық мәміле бойынша міндеттемелерінің тоқтатылуына немесе өзгеруіне әкеп соқпайды.</w:t>
      </w:r>
    </w:p>
    <w:bookmarkEnd w:id="15"/>
    <w:bookmarkStart w:name="z31" w:id="16"/>
    <w:p>
      <w:pPr>
        <w:spacing w:after="0"/>
        <w:ind w:left="0"/>
        <w:jc w:val="both"/>
      </w:pPr>
      <w:r>
        <w:rPr>
          <w:rFonts w:ascii="Times New Roman"/>
          <w:b w:val="false"/>
          <w:i w:val="false"/>
          <w:color w:val="000000"/>
          <w:sz w:val="28"/>
        </w:rPr>
        <w:t>
      7-4. Сатып алушының биржалық мәміле бойынша ақшалай міндеттемелерін орындау есебінен тауар биржасының клирингтік орталығының есеп айырысу ұйымындағы ағымдағы шотына есепке жатқызылған ақшалай қаражатты тауар биржасының клирингтік орталығы ол есепке жатқызылған күннен бастап бір жұмыс күнінен кешіктірмей сатушыға аударуы тиіс.".</w:t>
      </w:r>
    </w:p>
    <w:bookmarkEnd w:id="16"/>
    <w:bookmarkStart w:name="z32" w:id="17"/>
    <w:p>
      <w:pPr>
        <w:spacing w:after="0"/>
        <w:ind w:left="0"/>
        <w:jc w:val="both"/>
      </w:pPr>
      <w:r>
        <w:rPr>
          <w:rFonts w:ascii="Times New Roman"/>
          <w:b w:val="false"/>
          <w:i w:val="false"/>
          <w:color w:val="000000"/>
          <w:sz w:val="28"/>
        </w:rPr>
        <w:t>
      3. Қазақстан Республикасы Сауда және интеграция министрлігінің Ішкі сауданы дамыту департаменті Қазақстан Республикасының заңнамасында белгіленген тәртіппен:</w:t>
      </w:r>
    </w:p>
    <w:bookmarkEnd w:id="17"/>
    <w:bookmarkStart w:name="z33" w:id="18"/>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18"/>
    <w:bookmarkStart w:name="z34" w:id="19"/>
    <w:p>
      <w:pPr>
        <w:spacing w:after="0"/>
        <w:ind w:left="0"/>
        <w:jc w:val="both"/>
      </w:pPr>
      <w:r>
        <w:rPr>
          <w:rFonts w:ascii="Times New Roman"/>
          <w:b w:val="false"/>
          <w:i w:val="false"/>
          <w:color w:val="000000"/>
          <w:sz w:val="28"/>
        </w:rPr>
        <w:t>
      2) осы бұйрық алғашқы ресми жарияланған күнінен кейін оны Қазақстан Республикасы Сауда және интеграция министрлігінің интернет-ресурсында орналастыруды қамтамасыз етсін.</w:t>
      </w:r>
    </w:p>
    <w:bookmarkEnd w:id="19"/>
    <w:bookmarkStart w:name="z35" w:id="2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Сауда және интеграция вице-министріне жүктелсін.</w:t>
      </w:r>
    </w:p>
    <w:bookmarkEnd w:id="20"/>
    <w:bookmarkStart w:name="z36" w:id="21"/>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2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Шаккалиев</w:t>
            </w:r>
            <w:r>
              <w:rPr>
                <w:rFonts w:ascii="Times New Roman"/>
                <w:b w:val="false"/>
                <w:i w:val="false"/>
                <w:color w:val="000000"/>
                <w:sz w:val="20"/>
              </w:rPr>
              <w:t>
</w:t>
            </w:r>
          </w:p>
        </w:tc>
      </w:tr>
    </w:tbl>
    <w:bookmarkStart w:name="z38" w:id="22"/>
    <w:p>
      <w:pPr>
        <w:spacing w:after="0"/>
        <w:ind w:left="0"/>
        <w:jc w:val="both"/>
      </w:pPr>
      <w:r>
        <w:rPr>
          <w:rFonts w:ascii="Times New Roman"/>
          <w:b w:val="false"/>
          <w:i w:val="false"/>
          <w:color w:val="000000"/>
          <w:sz w:val="28"/>
        </w:rPr>
        <w:t>
      "КЕЛІСІЛДІ"</w:t>
      </w:r>
    </w:p>
    <w:bookmarkEnd w:id="22"/>
    <w:bookmarkStart w:name="z39" w:id="23"/>
    <w:p>
      <w:pPr>
        <w:spacing w:after="0"/>
        <w:ind w:left="0"/>
        <w:jc w:val="both"/>
      </w:pPr>
      <w:r>
        <w:rPr>
          <w:rFonts w:ascii="Times New Roman"/>
          <w:b w:val="false"/>
          <w:i w:val="false"/>
          <w:color w:val="000000"/>
          <w:sz w:val="28"/>
        </w:rPr>
        <w:t>
      Қазақстан Республикасының</w:t>
      </w:r>
    </w:p>
    <w:bookmarkEnd w:id="23"/>
    <w:bookmarkStart w:name="z40" w:id="24"/>
    <w:p>
      <w:pPr>
        <w:spacing w:after="0"/>
        <w:ind w:left="0"/>
        <w:jc w:val="both"/>
      </w:pPr>
      <w:r>
        <w:rPr>
          <w:rFonts w:ascii="Times New Roman"/>
          <w:b w:val="false"/>
          <w:i w:val="false"/>
          <w:color w:val="000000"/>
          <w:sz w:val="28"/>
        </w:rPr>
        <w:t>
      Бәсекелестікті қорғау және</w:t>
      </w:r>
    </w:p>
    <w:bookmarkEnd w:id="24"/>
    <w:bookmarkStart w:name="z41" w:id="25"/>
    <w:p>
      <w:pPr>
        <w:spacing w:after="0"/>
        <w:ind w:left="0"/>
        <w:jc w:val="both"/>
      </w:pPr>
      <w:r>
        <w:rPr>
          <w:rFonts w:ascii="Times New Roman"/>
          <w:b w:val="false"/>
          <w:i w:val="false"/>
          <w:color w:val="000000"/>
          <w:sz w:val="28"/>
        </w:rPr>
        <w:t>
      дамыту агенттігі</w:t>
      </w:r>
    </w:p>
    <w:bookmarkEnd w:id="25"/>
    <w:bookmarkStart w:name="z42" w:id="26"/>
    <w:p>
      <w:pPr>
        <w:spacing w:after="0"/>
        <w:ind w:left="0"/>
        <w:jc w:val="both"/>
      </w:pPr>
      <w:r>
        <w:rPr>
          <w:rFonts w:ascii="Times New Roman"/>
          <w:b w:val="false"/>
          <w:i w:val="false"/>
          <w:color w:val="000000"/>
          <w:sz w:val="28"/>
        </w:rPr>
        <w:t>
       "КЕЛІСІЛДІ"</w:t>
      </w:r>
    </w:p>
    <w:bookmarkEnd w:id="26"/>
    <w:bookmarkStart w:name="z43" w:id="27"/>
    <w:p>
      <w:pPr>
        <w:spacing w:after="0"/>
        <w:ind w:left="0"/>
        <w:jc w:val="both"/>
      </w:pPr>
      <w:r>
        <w:rPr>
          <w:rFonts w:ascii="Times New Roman"/>
          <w:b w:val="false"/>
          <w:i w:val="false"/>
          <w:color w:val="000000"/>
          <w:sz w:val="28"/>
        </w:rPr>
        <w:t>
      Қазақстан Республикасының</w:t>
      </w:r>
    </w:p>
    <w:bookmarkEnd w:id="27"/>
    <w:bookmarkStart w:name="z44" w:id="28"/>
    <w:p>
      <w:pPr>
        <w:spacing w:after="0"/>
        <w:ind w:left="0"/>
        <w:jc w:val="both"/>
      </w:pPr>
      <w:r>
        <w:rPr>
          <w:rFonts w:ascii="Times New Roman"/>
          <w:b w:val="false"/>
          <w:i w:val="false"/>
          <w:color w:val="000000"/>
          <w:sz w:val="28"/>
        </w:rPr>
        <w:t>
      Ауыл шаруашылығы министрлігі</w:t>
      </w:r>
    </w:p>
    <w:bookmarkEnd w:id="2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