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7007a" w14:textId="bb700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17 қыркүйектегі № 343-н/қ бұйрығы. Қазақстан Республикасының Әділет министрлігінде 2026 жылғы 18 қыркүйекте № 39907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Қазақстан Республикасы Энергетика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8"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Энергетика министрлігінің интернет-ресурсында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5"/>
    <w:bookmarkStart w:name="z12" w:id="6"/>
    <w:p>
      <w:pPr>
        <w:spacing w:after="0"/>
        <w:ind w:left="0"/>
        <w:jc w:val="both"/>
      </w:pPr>
      <w:r>
        <w:rPr>
          <w:rFonts w:ascii="Times New Roman"/>
          <w:b w:val="false"/>
          <w:i w:val="false"/>
          <w:color w:val="000000"/>
          <w:sz w:val="28"/>
        </w:rPr>
        <w:t xml:space="preserve">
      4. Осы бұйрық 2027 жылғы 1 қаңтардан бастап қолданысқа енгізілетін Тізбенің </w:t>
      </w:r>
      <w:r>
        <w:rPr>
          <w:rFonts w:ascii="Times New Roman"/>
          <w:b w:val="false"/>
          <w:i w:val="false"/>
          <w:color w:val="000000"/>
          <w:sz w:val="28"/>
        </w:rPr>
        <w:t>3-тармағын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Республикасының</w:t>
      </w:r>
    </w:p>
    <w:bookmarkEnd w:id="8"/>
    <w:bookmarkStart w:name="z16" w:id="9"/>
    <w:p>
      <w:pPr>
        <w:spacing w:after="0"/>
        <w:ind w:left="0"/>
        <w:jc w:val="both"/>
      </w:pPr>
      <w:r>
        <w:rPr>
          <w:rFonts w:ascii="Times New Roman"/>
          <w:b w:val="false"/>
          <w:i w:val="false"/>
          <w:color w:val="000000"/>
          <w:sz w:val="28"/>
        </w:rPr>
        <w:t>
      Ауыл шаруашылығы министрлігі</w:t>
      </w:r>
    </w:p>
    <w:bookmarkEnd w:id="9"/>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Республикасының</w:t>
      </w:r>
    </w:p>
    <w:bookmarkEnd w:id="11"/>
    <w:bookmarkStart w:name="z19" w:id="12"/>
    <w:p>
      <w:pPr>
        <w:spacing w:after="0"/>
        <w:ind w:left="0"/>
        <w:jc w:val="both"/>
      </w:pPr>
      <w:r>
        <w:rPr>
          <w:rFonts w:ascii="Times New Roman"/>
          <w:b w:val="false"/>
          <w:i w:val="false"/>
          <w:color w:val="000000"/>
          <w:sz w:val="28"/>
        </w:rPr>
        <w:t>
      Жасанды интеллект және</w:t>
      </w:r>
    </w:p>
    <w:bookmarkEnd w:id="12"/>
    <w:bookmarkStart w:name="z20" w:id="13"/>
    <w:p>
      <w:pPr>
        <w:spacing w:after="0"/>
        <w:ind w:left="0"/>
        <w:jc w:val="both"/>
      </w:pPr>
      <w:r>
        <w:rPr>
          <w:rFonts w:ascii="Times New Roman"/>
          <w:b w:val="false"/>
          <w:i w:val="false"/>
          <w:color w:val="000000"/>
          <w:sz w:val="28"/>
        </w:rPr>
        <w:t>
      цифрлық даму министрлігі</w:t>
      </w:r>
    </w:p>
    <w:bookmarkEnd w:id="13"/>
    <w:bookmarkStart w:name="z21" w:id="14"/>
    <w:p>
      <w:pPr>
        <w:spacing w:after="0"/>
        <w:ind w:left="0"/>
        <w:jc w:val="both"/>
      </w:pPr>
      <w:r>
        <w:rPr>
          <w:rFonts w:ascii="Times New Roman"/>
          <w:b w:val="false"/>
          <w:i w:val="false"/>
          <w:color w:val="000000"/>
          <w:sz w:val="28"/>
        </w:rPr>
        <w:t>
      "КЕЛІСІЛДІ"</w:t>
      </w:r>
    </w:p>
    <w:bookmarkEnd w:id="14"/>
    <w:bookmarkStart w:name="z22" w:id="15"/>
    <w:p>
      <w:pPr>
        <w:spacing w:after="0"/>
        <w:ind w:left="0"/>
        <w:jc w:val="both"/>
      </w:pPr>
      <w:r>
        <w:rPr>
          <w:rFonts w:ascii="Times New Roman"/>
          <w:b w:val="false"/>
          <w:i w:val="false"/>
          <w:color w:val="000000"/>
          <w:sz w:val="28"/>
        </w:rPr>
        <w:t>
      Қазақстан Республикасының</w:t>
      </w:r>
    </w:p>
    <w:bookmarkEnd w:id="15"/>
    <w:bookmarkStart w:name="z23" w:id="16"/>
    <w:p>
      <w:pPr>
        <w:spacing w:after="0"/>
        <w:ind w:left="0"/>
        <w:jc w:val="both"/>
      </w:pPr>
      <w:r>
        <w:rPr>
          <w:rFonts w:ascii="Times New Roman"/>
          <w:b w:val="false"/>
          <w:i w:val="false"/>
          <w:color w:val="000000"/>
          <w:sz w:val="28"/>
        </w:rPr>
        <w:t>
      Өнеркәсіп және құрылыс министрлігі</w:t>
      </w:r>
    </w:p>
    <w:bookmarkEnd w:id="16"/>
    <w:bookmarkStart w:name="z24" w:id="17"/>
    <w:p>
      <w:pPr>
        <w:spacing w:after="0"/>
        <w:ind w:left="0"/>
        <w:jc w:val="both"/>
      </w:pPr>
      <w:r>
        <w:rPr>
          <w:rFonts w:ascii="Times New Roman"/>
          <w:b w:val="false"/>
          <w:i w:val="false"/>
          <w:color w:val="000000"/>
          <w:sz w:val="28"/>
        </w:rPr>
        <w:t>
      "КЕЛІСІЛДІ"</w:t>
      </w:r>
    </w:p>
    <w:bookmarkEnd w:id="17"/>
    <w:bookmarkStart w:name="z25" w:id="18"/>
    <w:p>
      <w:pPr>
        <w:spacing w:after="0"/>
        <w:ind w:left="0"/>
        <w:jc w:val="both"/>
      </w:pPr>
      <w:r>
        <w:rPr>
          <w:rFonts w:ascii="Times New Roman"/>
          <w:b w:val="false"/>
          <w:i w:val="false"/>
          <w:color w:val="000000"/>
          <w:sz w:val="28"/>
        </w:rPr>
        <w:t>
      Қазақстан Республикасының</w:t>
      </w:r>
    </w:p>
    <w:bookmarkEnd w:id="18"/>
    <w:bookmarkStart w:name="z26" w:id="19"/>
    <w:p>
      <w:pPr>
        <w:spacing w:after="0"/>
        <w:ind w:left="0"/>
        <w:jc w:val="both"/>
      </w:pPr>
      <w:r>
        <w:rPr>
          <w:rFonts w:ascii="Times New Roman"/>
          <w:b w:val="false"/>
          <w:i w:val="false"/>
          <w:color w:val="000000"/>
          <w:sz w:val="28"/>
        </w:rPr>
        <w:t>
      Су ресурстары және ирригация министрлігі</w:t>
      </w:r>
    </w:p>
    <w:bookmarkEnd w:id="19"/>
    <w:bookmarkStart w:name="z27" w:id="20"/>
    <w:p>
      <w:pPr>
        <w:spacing w:after="0"/>
        <w:ind w:left="0"/>
        <w:jc w:val="both"/>
      </w:pPr>
      <w:r>
        <w:rPr>
          <w:rFonts w:ascii="Times New Roman"/>
          <w:b w:val="false"/>
          <w:i w:val="false"/>
          <w:color w:val="000000"/>
          <w:sz w:val="28"/>
        </w:rPr>
        <w:t>
      "КЕЛІСІЛДІ"</w:t>
      </w:r>
    </w:p>
    <w:bookmarkEnd w:id="20"/>
    <w:bookmarkStart w:name="z28" w:id="21"/>
    <w:p>
      <w:pPr>
        <w:spacing w:after="0"/>
        <w:ind w:left="0"/>
        <w:jc w:val="both"/>
      </w:pPr>
      <w:r>
        <w:rPr>
          <w:rFonts w:ascii="Times New Roman"/>
          <w:b w:val="false"/>
          <w:i w:val="false"/>
          <w:color w:val="000000"/>
          <w:sz w:val="28"/>
        </w:rPr>
        <w:t>
      Қазақстан Республикасының</w:t>
      </w:r>
    </w:p>
    <w:bookmarkEnd w:id="21"/>
    <w:bookmarkStart w:name="z29" w:id="22"/>
    <w:p>
      <w:pPr>
        <w:spacing w:after="0"/>
        <w:ind w:left="0"/>
        <w:jc w:val="both"/>
      </w:pPr>
      <w:r>
        <w:rPr>
          <w:rFonts w:ascii="Times New Roman"/>
          <w:b w:val="false"/>
          <w:i w:val="false"/>
          <w:color w:val="000000"/>
          <w:sz w:val="28"/>
        </w:rPr>
        <w:t>
      Ұлттық экономика министрлігі</w:t>
      </w:r>
    </w:p>
    <w:bookmarkEnd w:id="22"/>
    <w:bookmarkStart w:name="z30" w:id="23"/>
    <w:p>
      <w:pPr>
        <w:spacing w:after="0"/>
        <w:ind w:left="0"/>
        <w:jc w:val="both"/>
      </w:pPr>
      <w:r>
        <w:rPr>
          <w:rFonts w:ascii="Times New Roman"/>
          <w:b w:val="false"/>
          <w:i w:val="false"/>
          <w:color w:val="000000"/>
          <w:sz w:val="28"/>
        </w:rPr>
        <w:t>
      "КЕЛІСІЛДІ"</w:t>
      </w:r>
    </w:p>
    <w:bookmarkEnd w:id="23"/>
    <w:bookmarkStart w:name="z31" w:id="24"/>
    <w:p>
      <w:pPr>
        <w:spacing w:after="0"/>
        <w:ind w:left="0"/>
        <w:jc w:val="both"/>
      </w:pPr>
      <w:r>
        <w:rPr>
          <w:rFonts w:ascii="Times New Roman"/>
          <w:b w:val="false"/>
          <w:i w:val="false"/>
          <w:color w:val="000000"/>
          <w:sz w:val="28"/>
        </w:rPr>
        <w:t>
      Қазақстан Республикасының</w:t>
      </w:r>
    </w:p>
    <w:bookmarkEnd w:id="24"/>
    <w:bookmarkStart w:name="z32" w:id="25"/>
    <w:p>
      <w:pPr>
        <w:spacing w:after="0"/>
        <w:ind w:left="0"/>
        <w:jc w:val="both"/>
      </w:pPr>
      <w:r>
        <w:rPr>
          <w:rFonts w:ascii="Times New Roman"/>
          <w:b w:val="false"/>
          <w:i w:val="false"/>
          <w:color w:val="000000"/>
          <w:sz w:val="28"/>
        </w:rPr>
        <w:t>
      Экология және табиғи ресурстар министрлігі</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17 қыркүйектегі</w:t>
            </w:r>
            <w:r>
              <w:br/>
            </w:r>
            <w:r>
              <w:rPr>
                <w:rFonts w:ascii="Times New Roman"/>
                <w:b w:val="false"/>
                <w:i w:val="false"/>
                <w:color w:val="000000"/>
                <w:sz w:val="20"/>
              </w:rPr>
              <w:t>№ 343-н/қ бұйрықпен</w:t>
            </w:r>
            <w:r>
              <w:br/>
            </w:r>
            <w:r>
              <w:rPr>
                <w:rFonts w:ascii="Times New Roman"/>
                <w:b w:val="false"/>
                <w:i w:val="false"/>
                <w:color w:val="000000"/>
                <w:sz w:val="20"/>
              </w:rPr>
              <w:t>бекітілді</w:t>
            </w:r>
          </w:p>
        </w:tc>
      </w:tr>
    </w:tbl>
    <w:bookmarkStart w:name="z34" w:id="26"/>
    <w:p>
      <w:pPr>
        <w:spacing w:after="0"/>
        <w:ind w:left="0"/>
        <w:jc w:val="left"/>
      </w:pPr>
      <w:r>
        <w:rPr>
          <w:rFonts w:ascii="Times New Roman"/>
          <w:b/>
          <w:i w:val="false"/>
          <w:color w:val="000000"/>
        </w:rPr>
        <w:t xml:space="preserve"> Қазақстан Республикасы Энергетика министрінің  өзгерістер енгізілетін кейбір бұйрықтарының тізбесі</w:t>
      </w:r>
    </w:p>
    <w:bookmarkEnd w:id="26"/>
    <w:bookmarkStart w:name="z35" w:id="27"/>
    <w:p>
      <w:pPr>
        <w:spacing w:after="0"/>
        <w:ind w:left="0"/>
        <w:jc w:val="both"/>
      </w:pPr>
      <w:r>
        <w:rPr>
          <w:rFonts w:ascii="Times New Roman"/>
          <w:b w:val="false"/>
          <w:i w:val="false"/>
          <w:color w:val="000000"/>
          <w:sz w:val="28"/>
        </w:rPr>
        <w:t xml:space="preserve">
      1. "Электр энергиясын коммерциялық есепке алудың автоматтандырылған жүйесінің жұмыс істеу қағидаларын бекіту туралы" Қазақстан Республикасы Энергетика министрінің 2015 жылғы 30 наурыздағы № 248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10957 болып тіркелген) мынадай өзгерістер енгізілсін:</w:t>
      </w:r>
    </w:p>
    <w:bookmarkEnd w:id="27"/>
    <w:bookmarkStart w:name="z36" w:id="28"/>
    <w:p>
      <w:pPr>
        <w:spacing w:after="0"/>
        <w:ind w:left="0"/>
        <w:jc w:val="both"/>
      </w:pPr>
      <w:r>
        <w:rPr>
          <w:rFonts w:ascii="Times New Roman"/>
          <w:b w:val="false"/>
          <w:i w:val="false"/>
          <w:color w:val="000000"/>
          <w:sz w:val="28"/>
        </w:rPr>
        <w:t xml:space="preserve">
      көрсетілген бұйрықпен бекітілген Электр энергиясын коммерциялық есепке алудың автоматтандырылған жүйесінің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28"/>
    <w:bookmarkStart w:name="z37" w:id="2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 тармақшасы</w:t>
      </w:r>
      <w:r>
        <w:rPr>
          <w:rFonts w:ascii="Times New Roman"/>
          <w:b w:val="false"/>
          <w:i w:val="false"/>
          <w:color w:val="000000"/>
          <w:sz w:val="28"/>
        </w:rPr>
        <w:t xml:space="preserve"> жаңа редакцияда жазылсын:</w:t>
      </w:r>
    </w:p>
    <w:bookmarkEnd w:id="29"/>
    <w:bookmarkStart w:name="z38" w:id="30"/>
    <w:p>
      <w:pPr>
        <w:spacing w:after="0"/>
        <w:ind w:left="0"/>
        <w:jc w:val="both"/>
      </w:pPr>
      <w:r>
        <w:rPr>
          <w:rFonts w:ascii="Times New Roman"/>
          <w:b w:val="false"/>
          <w:i w:val="false"/>
          <w:color w:val="000000"/>
          <w:sz w:val="28"/>
        </w:rPr>
        <w:t>
      "7) Отын-энергетика кешенін басқарудың бірыңғай мемлекеттік жүйесі (бұдан әрі – уәкілетті органның цифрлық жүйесі) – жеке және заңды тұлғалардың уәкілетті органмен және өзге де мемлекеттік органдармен ақпараттық өзара іс-қимылы арқылы электр энергетикасы саласындағы Қазақстан Республикасының отын-энергетика кешенінің деректерін жинауға, өңдеуге, мониторингтеуге және талдауға арналған уәкілетті органның цифрлық жүйесі.</w:t>
      </w:r>
    </w:p>
    <w:bookmarkEnd w:id="30"/>
    <w:bookmarkStart w:name="z39" w:id="31"/>
    <w:p>
      <w:pPr>
        <w:spacing w:after="0"/>
        <w:ind w:left="0"/>
        <w:jc w:val="both"/>
      </w:pPr>
      <w:r>
        <w:rPr>
          <w:rFonts w:ascii="Times New Roman"/>
          <w:b w:val="false"/>
          <w:i w:val="false"/>
          <w:color w:val="000000"/>
          <w:sz w:val="28"/>
        </w:rPr>
        <w:t xml:space="preserve">
      Осы Қағидаларда пайдаланылатын өзге де ұғымдар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қолданылады.";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жаңа редакцияда жазылсын:</w:t>
      </w:r>
    </w:p>
    <w:bookmarkStart w:name="z41" w:id="32"/>
    <w:p>
      <w:pPr>
        <w:spacing w:after="0"/>
        <w:ind w:left="0"/>
        <w:jc w:val="both"/>
      </w:pPr>
      <w:r>
        <w:rPr>
          <w:rFonts w:ascii="Times New Roman"/>
          <w:b w:val="false"/>
          <w:i w:val="false"/>
          <w:color w:val="000000"/>
          <w:sz w:val="28"/>
        </w:rPr>
        <w:t>
      "54. Электр энергиясын коммерциялық есепке алу деректері уәкілетті органның цифрлық жүйесіне деректерді одан әрі бере отырып, деректерді жинау және беру құрылғыларына әрбір он бес минут сайын беріледі. Ақпаратты берудің істен шығуы кезінде бірнеше он бес минуттық аралықта бір мезгілде деректерді жинау мүмкіндігі қамтамасыз етіледі.";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жаңа редакцияда жазылсын:</w:t>
      </w:r>
    </w:p>
    <w:bookmarkStart w:name="z43" w:id="33"/>
    <w:p>
      <w:pPr>
        <w:spacing w:after="0"/>
        <w:ind w:left="0"/>
        <w:jc w:val="both"/>
      </w:pPr>
      <w:r>
        <w:rPr>
          <w:rFonts w:ascii="Times New Roman"/>
          <w:b w:val="false"/>
          <w:i w:val="false"/>
          <w:color w:val="000000"/>
          <w:sz w:val="28"/>
        </w:rPr>
        <w:t>
      "77. Электр энергетикасы саласындағы отын-энергетика кешенінің субъектілері уәкілетті органның цифрлық жүйесімен электр энергиясын коммерциялық есепке алудың автоматтандырылған жүйесінің өздерінің аппараттық-бағдарламалық кешендеріне қол жеткізуді ұсынады және интеграциялайды.".</w:t>
      </w:r>
    </w:p>
    <w:bookmarkEnd w:id="33"/>
    <w:bookmarkStart w:name="z44" w:id="34"/>
    <w:p>
      <w:pPr>
        <w:spacing w:after="0"/>
        <w:ind w:left="0"/>
        <w:jc w:val="both"/>
      </w:pPr>
      <w:r>
        <w:rPr>
          <w:rFonts w:ascii="Times New Roman"/>
          <w:b w:val="false"/>
          <w:i w:val="false"/>
          <w:color w:val="000000"/>
          <w:sz w:val="28"/>
        </w:rPr>
        <w:t xml:space="preserve">
      2. "Жылу өндіруші және жылу тасымалдаушы субъектілердің деректерді отын-энергетика кешенін басқарудың бірыңғай мемлекеттік жүйесіне беру қағидаларын бекіту туралы" Қазақстан Республикасы Энергетика министрінің 2025 жылғы 10 қаңтардағы № 4-н/қ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35637 болып тіркелген) мынадай өзгерістер енгізілсін:</w:t>
      </w:r>
    </w:p>
    <w:bookmarkEnd w:id="34"/>
    <w:bookmarkStart w:name="z45" w:id="35"/>
    <w:p>
      <w:pPr>
        <w:spacing w:after="0"/>
        <w:ind w:left="0"/>
        <w:jc w:val="both"/>
      </w:pPr>
      <w:r>
        <w:rPr>
          <w:rFonts w:ascii="Times New Roman"/>
          <w:b w:val="false"/>
          <w:i w:val="false"/>
          <w:color w:val="000000"/>
          <w:sz w:val="28"/>
        </w:rPr>
        <w:t xml:space="preserve">
      көрсетілген бұйрықпен бекітілген Жылу өндіруші және жылу тасымалдаушы субъектілердің деректерді отын-энергетика кешенін басқарудың бірыңғай мемлекеттік жүйесіне беру </w:t>
      </w:r>
      <w:r>
        <w:rPr>
          <w:rFonts w:ascii="Times New Roman"/>
          <w:b w:val="false"/>
          <w:i w:val="false"/>
          <w:color w:val="000000"/>
          <w:sz w:val="28"/>
        </w:rPr>
        <w:t>қағидаларында</w:t>
      </w:r>
      <w:r>
        <w:rPr>
          <w:rFonts w:ascii="Times New Roman"/>
          <w:b w:val="false"/>
          <w:i w:val="false"/>
          <w:color w:val="000000"/>
          <w:sz w:val="28"/>
        </w:rPr>
        <w:t>:</w:t>
      </w:r>
    </w:p>
    <w:bookmarkEnd w:id="35"/>
    <w:bookmarkStart w:name="z46" w:id="3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жаңа редакцияда жазылсын:</w:t>
      </w:r>
    </w:p>
    <w:bookmarkEnd w:id="36"/>
    <w:bookmarkStart w:name="z47" w:id="37"/>
    <w:p>
      <w:pPr>
        <w:spacing w:after="0"/>
        <w:ind w:left="0"/>
        <w:jc w:val="both"/>
      </w:pPr>
      <w:r>
        <w:rPr>
          <w:rFonts w:ascii="Times New Roman"/>
          <w:b w:val="false"/>
          <w:i w:val="false"/>
          <w:color w:val="000000"/>
          <w:sz w:val="28"/>
        </w:rPr>
        <w:t>
      "4) отын-энергетика кешенін басқарудың бірыңғай мемлекеттік жүйесі (бұдан әрі – уәкілетті органның цифрлық жүйесі) – жылумен жабдықтау субъектілерінің уәкілетті органмен және өзге де мемлекеттік органдармен ақпараттық өзара іс-қимылы арқылы жылу энергетикасы саласындағы отын-энергетика кешенінің деректерін жинауға, өңдеуге, мониторингтеуге және талдауға арналған уәкілетті органның цифрлық жүйесі.</w:t>
      </w:r>
    </w:p>
    <w:bookmarkEnd w:id="37"/>
    <w:bookmarkStart w:name="z48" w:id="38"/>
    <w:p>
      <w:pPr>
        <w:spacing w:after="0"/>
        <w:ind w:left="0"/>
        <w:jc w:val="both"/>
      </w:pPr>
      <w:r>
        <w:rPr>
          <w:rFonts w:ascii="Times New Roman"/>
          <w:b w:val="false"/>
          <w:i w:val="false"/>
          <w:color w:val="000000"/>
          <w:sz w:val="28"/>
        </w:rPr>
        <w:t>
      Осы Қағидаларда пайдаланылатын өзге де терминдер мен анықтамалар Қазақстан Республикасының жылу энергетикасы саласындағы заңнамасына сәйкес қолданылады.";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жаңа редакцияда жазылсын:</w:t>
      </w:r>
    </w:p>
    <w:bookmarkStart w:name="z50" w:id="39"/>
    <w:p>
      <w:pPr>
        <w:spacing w:after="0"/>
        <w:ind w:left="0"/>
        <w:jc w:val="both"/>
      </w:pPr>
      <w:r>
        <w:rPr>
          <w:rFonts w:ascii="Times New Roman"/>
          <w:b w:val="false"/>
          <w:i w:val="false"/>
          <w:color w:val="000000"/>
          <w:sz w:val="28"/>
        </w:rPr>
        <w:t>
      "2-тарау. Уәкілетті органның цифрлық жүйесіне деректерді беруді тәртібі";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52" w:id="40"/>
    <w:p>
      <w:pPr>
        <w:spacing w:after="0"/>
        <w:ind w:left="0"/>
        <w:jc w:val="both"/>
      </w:pPr>
      <w:r>
        <w:rPr>
          <w:rFonts w:ascii="Times New Roman"/>
          <w:b w:val="false"/>
          <w:i w:val="false"/>
          <w:color w:val="000000"/>
          <w:sz w:val="28"/>
        </w:rPr>
        <w:t xml:space="preserve">
      "3. Жылумен жабдықтау субъектілері Қазақстан Республикасы Энергетика министрінің 2025 жылғы 17 қыркүйектегі № 355-н/қ бұйрығымен (Нормативтік құқықтық актілерді мемлекеттік тіркеу тізілімінде № 36862 болып тіркелген) бекітілген Отын-энергетика кешенін басқарудың бірыңғай мемлекеттік жүйесін қалыптастыру, жүргізу және оның жұмыс істеу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тәртіппен уәкілетті органның цифрлық жүйесіне қосылуды, сондай-ақ "Киберқауіпсіздік туралы" Қазақстан Республикасы Заңының 6-бабы 3) тармақшасына сәйкес бекітілетін цифрландыру және киберқауіпсіздікті қамтамасыз ету салаларындағы бірыңғай талаптарды сақтай отырып деректерді беруді қамтамасыз етеді.";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абзацы жаңа редакцияда жазылсын:</w:t>
      </w:r>
    </w:p>
    <w:bookmarkStart w:name="z54" w:id="41"/>
    <w:p>
      <w:pPr>
        <w:spacing w:after="0"/>
        <w:ind w:left="0"/>
        <w:jc w:val="both"/>
      </w:pPr>
      <w:r>
        <w:rPr>
          <w:rFonts w:ascii="Times New Roman"/>
          <w:b w:val="false"/>
          <w:i w:val="false"/>
          <w:color w:val="000000"/>
          <w:sz w:val="28"/>
        </w:rPr>
        <w:t>
      "6. Орталықтандырылған жылумен жабдықтау жүйелері шеңберінде жұмыс істейтін жылу өндіруші субъектілер уәкілетті органның цифрлық жүйесіне жылу өндіруші субъектілерді есепке алу тораптарында орнатылған жылу энергиясын есепке алу жүйелерінен деректерді үздіксіз қашықтықтан беруді мына үш модуль бойынша жүзеге асырады:";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56" w:id="42"/>
    <w:p>
      <w:pPr>
        <w:spacing w:after="0"/>
        <w:ind w:left="0"/>
        <w:jc w:val="both"/>
      </w:pPr>
      <w:r>
        <w:rPr>
          <w:rFonts w:ascii="Times New Roman"/>
          <w:b w:val="false"/>
          <w:i w:val="false"/>
          <w:color w:val="000000"/>
          <w:sz w:val="28"/>
        </w:rPr>
        <w:t>
      "Орталықтандырылған жылумен жабдықтау жүйелері шеңберінде жұмыс істейтін жылу тасымалдаушы субъектілер уәкілетті органның цифрлық жүйесіне жылу тасымалдаушы субъектілердің есепке алу тораптарында орнатылған жылу энергиясын есепке алу жүйелерінен деректерді үздіксіз қашықтықтан беруді жүзеге асырады.";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bookmarkStart w:name="z58" w:id="43"/>
    <w:p>
      <w:pPr>
        <w:spacing w:after="0"/>
        <w:ind w:left="0"/>
        <w:jc w:val="both"/>
      </w:pPr>
      <w:r>
        <w:rPr>
          <w:rFonts w:ascii="Times New Roman"/>
          <w:b w:val="false"/>
          <w:i w:val="false"/>
          <w:color w:val="000000"/>
          <w:sz w:val="28"/>
        </w:rPr>
        <w:t>
      "11. Осы Қағидалардың 8-тармағында көрсетілген деректер жинақталады және нақты уақыт режимінде, сондай-ақ сағат, тәулік, ай бөлінісінде уәкілетті органның цифрлық жүйесіне беріледі.";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абзацы жаңа редакцияда жазылсын:</w:t>
      </w:r>
    </w:p>
    <w:bookmarkStart w:name="z60" w:id="44"/>
    <w:p>
      <w:pPr>
        <w:spacing w:after="0"/>
        <w:ind w:left="0"/>
        <w:jc w:val="both"/>
      </w:pPr>
      <w:r>
        <w:rPr>
          <w:rFonts w:ascii="Times New Roman"/>
          <w:b w:val="false"/>
          <w:i w:val="false"/>
          <w:color w:val="000000"/>
          <w:sz w:val="28"/>
        </w:rPr>
        <w:t>
      "12. Жылу энергиясын есепке алу жүйелерінің деректерін уәкілетті органның цифрлық жүйесіне қашықтықтан беру арнасы:".</w:t>
      </w:r>
    </w:p>
    <w:bookmarkEnd w:id="44"/>
    <w:bookmarkStart w:name="z61" w:id="45"/>
    <w:p>
      <w:pPr>
        <w:spacing w:after="0"/>
        <w:ind w:left="0"/>
        <w:jc w:val="both"/>
      </w:pPr>
      <w:r>
        <w:rPr>
          <w:rFonts w:ascii="Times New Roman"/>
          <w:b w:val="false"/>
          <w:i w:val="false"/>
          <w:color w:val="000000"/>
          <w:sz w:val="28"/>
        </w:rPr>
        <w:t xml:space="preserve">
      3. "Жылумен жабдықтауды дамыту схемаларын әзірлеу және бекіту қағидаларын бекіту туралы" Қазақстан Республикасы Энергетика министрінің 2025 жылғы 19 желтоқсандағы № 493-н/қ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37632 болып тіркелген) мынадай өзгеріс енгізілсін:</w:t>
      </w:r>
    </w:p>
    <w:bookmarkEnd w:id="45"/>
    <w:bookmarkStart w:name="z62" w:id="46"/>
    <w:p>
      <w:pPr>
        <w:spacing w:after="0"/>
        <w:ind w:left="0"/>
        <w:jc w:val="both"/>
      </w:pPr>
      <w:r>
        <w:rPr>
          <w:rFonts w:ascii="Times New Roman"/>
          <w:b w:val="false"/>
          <w:i w:val="false"/>
          <w:color w:val="000000"/>
          <w:sz w:val="28"/>
        </w:rPr>
        <w:t xml:space="preserve">
      көрсетілген бұйрықпен бекітілген Жылумен жабдықтауды дамыту схемаларын әзірлеу және бекіту </w:t>
      </w:r>
      <w:r>
        <w:rPr>
          <w:rFonts w:ascii="Times New Roman"/>
          <w:b w:val="false"/>
          <w:i w:val="false"/>
          <w:color w:val="000000"/>
          <w:sz w:val="28"/>
        </w:rPr>
        <w:t>қағидаларында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w:t>
      </w:r>
      <w:r>
        <w:rPr>
          <w:rFonts w:ascii="Times New Roman"/>
          <w:b w:val="false"/>
          <w:i w:val="false"/>
          <w:color w:val="000000"/>
          <w:sz w:val="28"/>
        </w:rPr>
        <w:t xml:space="preserve"> жаңа редакцияда жазылсын:</w:t>
      </w:r>
    </w:p>
    <w:bookmarkStart w:name="z64" w:id="47"/>
    <w:p>
      <w:pPr>
        <w:spacing w:after="0"/>
        <w:ind w:left="0"/>
        <w:jc w:val="both"/>
      </w:pPr>
      <w:r>
        <w:rPr>
          <w:rFonts w:ascii="Times New Roman"/>
          <w:b w:val="false"/>
          <w:i w:val="false"/>
          <w:color w:val="000000"/>
          <w:sz w:val="28"/>
        </w:rPr>
        <w:t>
      "79. Тереңдетілген талдау шеңберінде жылуды тікелей өндіру үшін күн энергиясын зерделеу қажет.</w:t>
      </w:r>
    </w:p>
    <w:bookmarkEnd w:id="47"/>
    <w:bookmarkStart w:name="z65" w:id="48"/>
    <w:p>
      <w:pPr>
        <w:spacing w:after="0"/>
        <w:ind w:left="0"/>
        <w:jc w:val="both"/>
      </w:pPr>
      <w:r>
        <w:rPr>
          <w:rFonts w:ascii="Times New Roman"/>
          <w:b w:val="false"/>
          <w:i w:val="false"/>
          <w:color w:val="000000"/>
          <w:sz w:val="28"/>
        </w:rPr>
        <w:t>
      Алаңға қойылатын талаптарға және желіге жақын орналасу қажеттілігіне байланысты учаскені мұқият таңдау өте маңызды. Әлеуетті талдау қолайлы учаскелерді ерте айқындауға, техникалық жүзеге асырылуын бағалауға және жоспарлау кезінде тәуекелдерді азайтуға мүмкіндік береді.</w:t>
      </w:r>
    </w:p>
    <w:bookmarkEnd w:id="48"/>
    <w:bookmarkStart w:name="z66" w:id="49"/>
    <w:p>
      <w:pPr>
        <w:spacing w:after="0"/>
        <w:ind w:left="0"/>
        <w:jc w:val="both"/>
      </w:pPr>
      <w:r>
        <w:rPr>
          <w:rFonts w:ascii="Times New Roman"/>
          <w:b w:val="false"/>
          <w:i w:val="false"/>
          <w:color w:val="000000"/>
          <w:sz w:val="28"/>
        </w:rPr>
        <w:t>
      Қарастырылып отырған аумақты талдау географиялық цифрлық жүйенің көмегімен жүргізіледі. Негіз ретінде цифрлық учаскелер, аэрофотосуреттер, жерді пайдалану және топырақ туралы ақпарат жүйелері, сондай-ақ жер бедері модельдері пайдаланылады. Аумақты тарылту үшін алып тастау өлшемшарттары қолданылады, мысалы:</w:t>
      </w:r>
    </w:p>
    <w:bookmarkEnd w:id="49"/>
    <w:bookmarkStart w:name="z67" w:id="50"/>
    <w:p>
      <w:pPr>
        <w:spacing w:after="0"/>
        <w:ind w:left="0"/>
        <w:jc w:val="both"/>
      </w:pPr>
      <w:r>
        <w:rPr>
          <w:rFonts w:ascii="Times New Roman"/>
          <w:b w:val="false"/>
          <w:i w:val="false"/>
          <w:color w:val="000000"/>
          <w:sz w:val="28"/>
        </w:rPr>
        <w:t>
      1) қорғалатын аумақтар;</w:t>
      </w:r>
    </w:p>
    <w:bookmarkEnd w:id="50"/>
    <w:bookmarkStart w:name="z68" w:id="51"/>
    <w:p>
      <w:pPr>
        <w:spacing w:after="0"/>
        <w:ind w:left="0"/>
        <w:jc w:val="both"/>
      </w:pPr>
      <w:r>
        <w:rPr>
          <w:rFonts w:ascii="Times New Roman"/>
          <w:b w:val="false"/>
          <w:i w:val="false"/>
          <w:color w:val="000000"/>
          <w:sz w:val="28"/>
        </w:rPr>
        <w:t>
      2) жерүсті су объектілері, олардың су қорғау аймақтары және белдеулері, су басу аймақтары;</w:t>
      </w:r>
    </w:p>
    <w:bookmarkEnd w:id="51"/>
    <w:bookmarkStart w:name="z69" w:id="52"/>
    <w:p>
      <w:pPr>
        <w:spacing w:after="0"/>
        <w:ind w:left="0"/>
        <w:jc w:val="both"/>
      </w:pPr>
      <w:r>
        <w:rPr>
          <w:rFonts w:ascii="Times New Roman"/>
          <w:b w:val="false"/>
          <w:i w:val="false"/>
          <w:color w:val="000000"/>
          <w:sz w:val="28"/>
        </w:rPr>
        <w:t>
      3) елді мекендер мен өнеркәсіптік аудандар;</w:t>
      </w:r>
    </w:p>
    <w:bookmarkEnd w:id="52"/>
    <w:bookmarkStart w:name="z70" w:id="53"/>
    <w:p>
      <w:pPr>
        <w:spacing w:after="0"/>
        <w:ind w:left="0"/>
        <w:jc w:val="both"/>
      </w:pPr>
      <w:r>
        <w:rPr>
          <w:rFonts w:ascii="Times New Roman"/>
          <w:b w:val="false"/>
          <w:i w:val="false"/>
          <w:color w:val="000000"/>
          <w:sz w:val="28"/>
        </w:rPr>
        <w:t>
      4) тік беткейлер (&gt;5%) және солтүстік жағы;</w:t>
      </w:r>
    </w:p>
    <w:bookmarkEnd w:id="53"/>
    <w:bookmarkStart w:name="z71" w:id="54"/>
    <w:p>
      <w:pPr>
        <w:spacing w:after="0"/>
        <w:ind w:left="0"/>
        <w:jc w:val="both"/>
      </w:pPr>
      <w:r>
        <w:rPr>
          <w:rFonts w:ascii="Times New Roman"/>
          <w:b w:val="false"/>
          <w:i w:val="false"/>
          <w:color w:val="000000"/>
          <w:sz w:val="28"/>
        </w:rPr>
        <w:t>
      5) тығыздалған немесе қазірдің өзінде қарқынды пайдаланылатын учаскелер;</w:t>
      </w:r>
    </w:p>
    <w:bookmarkEnd w:id="54"/>
    <w:bookmarkStart w:name="z72" w:id="55"/>
    <w:p>
      <w:pPr>
        <w:spacing w:after="0"/>
        <w:ind w:left="0"/>
        <w:jc w:val="both"/>
      </w:pPr>
      <w:r>
        <w:rPr>
          <w:rFonts w:ascii="Times New Roman"/>
          <w:b w:val="false"/>
          <w:i w:val="false"/>
          <w:color w:val="000000"/>
          <w:sz w:val="28"/>
        </w:rPr>
        <w:t>
      6) батпақты немесе шымтезек топырақтары бар учаскелер.</w:t>
      </w:r>
    </w:p>
    <w:bookmarkEnd w:id="55"/>
    <w:bookmarkStart w:name="z73" w:id="56"/>
    <w:p>
      <w:pPr>
        <w:spacing w:after="0"/>
        <w:ind w:left="0"/>
        <w:jc w:val="both"/>
      </w:pPr>
      <w:r>
        <w:rPr>
          <w:rFonts w:ascii="Times New Roman"/>
          <w:b w:val="false"/>
          <w:i w:val="false"/>
          <w:color w:val="000000"/>
          <w:sz w:val="28"/>
        </w:rPr>
        <w:t>
      Осы учаскелер алып тасталғаннан кейін тереңдетілген талдау жасалатын учаскелер қарастырылады.".</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