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7f3cb6" w14:textId="a7f3cb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"Сапаның экологиялық нормативтерін әзірлеу және қайта қарау қағидаларын бекіту туралы" Қазақстан Республикасы Экология, геология және табиғи ресурстар министрінің міндетін атқарушының 2021 жылғы 27 шiлдедегі № 270 бұйрығына өзгерістер енгізу туралы</w:t>
      </w:r>
    </w:p>
    <w:p>
      <w:pPr>
        <w:spacing w:after="0"/>
        <w:ind w:left="0"/>
        <w:jc w:val="both"/>
      </w:pPr>
      <w:r>
        <w:rPr>
          <w:rFonts w:ascii="Times New Roman"/>
          <w:b w:val="false"/>
          <w:i w:val="false"/>
          <w:color w:val="000000"/>
          <w:sz w:val="28"/>
        </w:rPr>
        <w:t>Қазақстан Республикасы Экология және табиғи ресурстар министрінің 2026 жылғы 14 қыркүйектегі № 204 бұйрығы. Қазақстан Республикасының Әділет министрлігінде 2026 жылғы 16 қыркүйекте № 39890 болып тіркелді</w:t>
      </w:r>
    </w:p>
    <w:p>
      <w:pPr>
        <w:spacing w:after="0"/>
        <w:ind w:left="0"/>
        <w:jc w:val="both"/>
      </w:pPr>
      <w:bookmarkStart w:name="z1" w:id="0"/>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"Сапаның экологиялық нормативтерін әзірлеу және қайта қарау қағидаларын бекіту туралы" Қазақстан Республикасы Экология, геология және табиғи ресурстар министрінің міндетін атқарушының 2021 жылғы 27 шілдедегі № 270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23830 болып тіркелген)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бұйрықпен бекітілген Сапаның экологиялық нормативтерін әзірлеу және қайта қарау </w:t>
      </w:r>
      <w:r>
        <w:rPr>
          <w:rFonts w:ascii="Times New Roman"/>
          <w:b w:val="false"/>
          <w:i w:val="false"/>
          <w:color w:val="000000"/>
          <w:sz w:val="28"/>
        </w:rPr>
        <w:t>қағидаларында</w:t>
      </w:r>
      <w:r>
        <w:rPr>
          <w:rFonts w:ascii="Times New Roman"/>
          <w:b w:val="false"/>
          <w:i w:val="false"/>
          <w:color w:val="000000"/>
          <w:sz w:val="28"/>
        </w:rPr>
        <w:t>:</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8-тармағы</w:t>
      </w:r>
      <w:r>
        <w:rPr>
          <w:rFonts w:ascii="Times New Roman"/>
          <w:b w:val="false"/>
          <w:i w:val="false"/>
          <w:color w:val="000000"/>
          <w:sz w:val="28"/>
        </w:rPr>
        <w:t xml:space="preserve"> жаңа редакцияда жазылсын:</w:t>
      </w:r>
    </w:p>
    <w:bookmarkStart w:name="z5" w:id="3"/>
    <w:p>
      <w:pPr>
        <w:spacing w:after="0"/>
        <w:ind w:left="0"/>
        <w:jc w:val="both"/>
      </w:pPr>
      <w:r>
        <w:rPr>
          <w:rFonts w:ascii="Times New Roman"/>
          <w:b w:val="false"/>
          <w:i w:val="false"/>
          <w:color w:val="000000"/>
          <w:sz w:val="28"/>
        </w:rPr>
        <w:t>
      "8. Сапаның экологиялық нормативтері нақты аумаққа немесе акваторияға тән табиғи факторлардың әсерінен қалыптасқан табиғи экологиялық жүйелер мен объектілер, сондай-ақ осындай аумақтарды немесе акваторияларды пайдалану мақсаты үшін белгіленеді.";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24-тармағы</w:t>
      </w:r>
      <w:r>
        <w:rPr>
          <w:rFonts w:ascii="Times New Roman"/>
          <w:b w:val="false"/>
          <w:i w:val="false"/>
          <w:color w:val="000000"/>
          <w:sz w:val="28"/>
        </w:rPr>
        <w:t xml:space="preserve"> жаңа редакцияда жазылсын:</w:t>
      </w:r>
    </w:p>
    <w:bookmarkStart w:name="z7" w:id="4"/>
    <w:p>
      <w:pPr>
        <w:spacing w:after="0"/>
        <w:ind w:left="0"/>
        <w:jc w:val="both"/>
      </w:pPr>
      <w:r>
        <w:rPr>
          <w:rFonts w:ascii="Times New Roman"/>
          <w:b w:val="false"/>
          <w:i w:val="false"/>
          <w:color w:val="000000"/>
          <w:sz w:val="28"/>
        </w:rPr>
        <w:t xml:space="preserve">
      "24. Ластағыш заттар үшін атмосфералық ауа көлемінің бірлігіндегі массалық концентрациялар Кодекстің 200-бабының </w:t>
      </w:r>
      <w:r>
        <w:rPr>
          <w:rFonts w:ascii="Times New Roman"/>
          <w:b w:val="false"/>
          <w:i w:val="false"/>
          <w:color w:val="000000"/>
          <w:sz w:val="28"/>
        </w:rPr>
        <w:t>4-тармағына</w:t>
      </w:r>
      <w:r>
        <w:rPr>
          <w:rFonts w:ascii="Times New Roman"/>
          <w:b w:val="false"/>
          <w:i w:val="false"/>
          <w:color w:val="000000"/>
          <w:sz w:val="28"/>
        </w:rPr>
        <w:t xml:space="preserve"> сәйкес стандартты жағдайлар үшін 273.15 К және 101.3 кПа деп айқындалады.";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35-тармағы</w:t>
      </w:r>
      <w:r>
        <w:rPr>
          <w:rFonts w:ascii="Times New Roman"/>
          <w:b w:val="false"/>
          <w:i w:val="false"/>
          <w:color w:val="000000"/>
          <w:sz w:val="28"/>
        </w:rPr>
        <w:t xml:space="preserve"> жаңа редакцияда жазылсын:</w:t>
      </w:r>
    </w:p>
    <w:bookmarkStart w:name="z9" w:id="5"/>
    <w:p>
      <w:pPr>
        <w:spacing w:after="0"/>
        <w:ind w:left="0"/>
        <w:jc w:val="both"/>
      </w:pPr>
      <w:r>
        <w:rPr>
          <w:rFonts w:ascii="Times New Roman"/>
          <w:b w:val="false"/>
          <w:i w:val="false"/>
          <w:color w:val="000000"/>
          <w:sz w:val="28"/>
        </w:rPr>
        <w:t>
      "35. Егер атмосфералық ауа сапасының белгіленген экологиялық нормативтерін сақтау кезінде жекелеген аумақтар шегінде кемінде бес жыл кезеңде ғылыми зерттеулермен расталған табиғи экологиялық жүйенің тірі элементтері (өсімдіктер, жануарлар және басқа да организмдер) жай-күйінің нашарлау белгілері анықталса, онда мұндай аумақтар үшін астананың, облыстың, республикалық маңызы бар қаланың тиісті жергілікті өкілді органы қоршаған ортаны қорғау саласындағы уәкілетті органмен келісу бойынша өзінде қоршаған орта сапасының индикаторлары ретінде пайдаланылатын биологиялық объектілердің неғұрлым осал тобының жай-күйі көрсеткіштерінің жағымсыз ауытқуы байқалмайтын атмосфералық ауадағы ластағыш заттардың шекті жол берілетін концентрациясы және (немесе) физикалық әсер етудің шекті жол берілетін деңгейлері түрінде қоршаған орта сапасының неғұрлым қатаң нысаналы көрсеткіштерін белгілейді.";</w:t>
      </w:r>
    </w:p>
    <w:bookmarkEnd w:id="5"/>
    <w:bookmarkStart w:name="z10" w:id="6"/>
    <w:p>
      <w:pPr>
        <w:spacing w:after="0"/>
        <w:ind w:left="0"/>
        <w:jc w:val="both"/>
      </w:pPr>
      <w:r>
        <w:rPr>
          <w:rFonts w:ascii="Times New Roman"/>
          <w:b w:val="false"/>
          <w:i w:val="false"/>
          <w:color w:val="000000"/>
          <w:sz w:val="28"/>
        </w:rPr>
        <w:t xml:space="preserve">
      40-тармағының </w:t>
      </w:r>
      <w:r>
        <w:rPr>
          <w:rFonts w:ascii="Times New Roman"/>
          <w:b w:val="false"/>
          <w:i w:val="false"/>
          <w:color w:val="000000"/>
          <w:sz w:val="28"/>
        </w:rPr>
        <w:t>2) тармақшасы</w:t>
      </w:r>
      <w:r>
        <w:rPr>
          <w:rFonts w:ascii="Times New Roman"/>
          <w:b w:val="false"/>
          <w:i w:val="false"/>
          <w:color w:val="000000"/>
          <w:sz w:val="28"/>
        </w:rPr>
        <w:t xml:space="preserve"> жаңа редакцияда жазылсын:</w:t>
      </w:r>
    </w:p>
    <w:bookmarkEnd w:id="6"/>
    <w:bookmarkStart w:name="z11" w:id="7"/>
    <w:p>
      <w:pPr>
        <w:spacing w:after="0"/>
        <w:ind w:left="0"/>
        <w:jc w:val="both"/>
      </w:pPr>
      <w:r>
        <w:rPr>
          <w:rFonts w:ascii="Times New Roman"/>
          <w:b w:val="false"/>
          <w:i w:val="false"/>
          <w:color w:val="000000"/>
          <w:sz w:val="28"/>
        </w:rPr>
        <w:t xml:space="preserve">
      "2) "Жерүсті су объектілеріндегі және (немесе) олардың учаскелеріндегі су сапасын сыныптаудың бірыңғай жүйесін бекіту туралы" Қазақстан Республикасы Су ресурстары және ирригация министрінің 2025 жылғы 4 маусымдағы № 111-НҚ </w:t>
      </w:r>
      <w:r>
        <w:rPr>
          <w:rFonts w:ascii="Times New Roman"/>
          <w:b w:val="false"/>
          <w:i w:val="false"/>
          <w:color w:val="000000"/>
          <w:sz w:val="28"/>
        </w:rPr>
        <w:t>бұйрығына</w:t>
      </w:r>
      <w:r>
        <w:rPr>
          <w:rFonts w:ascii="Times New Roman"/>
          <w:b w:val="false"/>
          <w:i w:val="false"/>
          <w:color w:val="000000"/>
          <w:sz w:val="28"/>
        </w:rPr>
        <w:t xml:space="preserve"> сәйкес су пайдаланудың әрбір сыныбы үшін шекті жол берілетін концентрацияларды белгілеу.";</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48-тармағы</w:t>
      </w:r>
      <w:r>
        <w:rPr>
          <w:rFonts w:ascii="Times New Roman"/>
          <w:b w:val="false"/>
          <w:i w:val="false"/>
          <w:color w:val="000000"/>
          <w:sz w:val="28"/>
        </w:rPr>
        <w:t xml:space="preserve"> жаңа редакцияда жазылсын:</w:t>
      </w:r>
    </w:p>
    <w:bookmarkStart w:name="z13" w:id="8"/>
    <w:p>
      <w:pPr>
        <w:spacing w:after="0"/>
        <w:ind w:left="0"/>
        <w:jc w:val="both"/>
      </w:pPr>
      <w:r>
        <w:rPr>
          <w:rFonts w:ascii="Times New Roman"/>
          <w:b w:val="false"/>
          <w:i w:val="false"/>
          <w:color w:val="000000"/>
          <w:sz w:val="28"/>
        </w:rPr>
        <w:t>
      "48. Егер су сапасының белгіленген экологиялық нормативтері сақталған кезде табиғи экологиялық жүйенің тірі элементтері (өсімдіктер, жануарлар және басқа да организмдер) жай-күйінің кемінде бес жыл кезең ішінде ғылыми зерттеулермен расталған нашарлау белгілері анықталса, онда мұндай аумақтар үшін астананың, облыстың, республикалық маңызы бар қаланың тиісті жергілікті өкілді органы қоршаған ортаны қорғау саласындағы уәкілетті органмен келісу бойынша өзінде су сапасының индикаторлары ретінде пайдаланылатын биологиялық объектілердің неғұрлым осал тобының жай-күйі көрсеткіштерінің жағымсыз ауытқуы байқалмайтын қоршаған орта сапасының неғұрлым қатаң нысаналы көрсеткіштерін белгілейді.";</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56-тармағы</w:t>
      </w:r>
      <w:r>
        <w:rPr>
          <w:rFonts w:ascii="Times New Roman"/>
          <w:b w:val="false"/>
          <w:i w:val="false"/>
          <w:color w:val="000000"/>
          <w:sz w:val="28"/>
        </w:rPr>
        <w:t xml:space="preserve"> жаңа редакцияда жазылсын:</w:t>
      </w:r>
    </w:p>
    <w:bookmarkStart w:name="z15" w:id="9"/>
    <w:p>
      <w:pPr>
        <w:spacing w:after="0"/>
        <w:ind w:left="0"/>
        <w:jc w:val="both"/>
      </w:pPr>
      <w:r>
        <w:rPr>
          <w:rFonts w:ascii="Times New Roman"/>
          <w:b w:val="false"/>
          <w:i w:val="false"/>
          <w:color w:val="000000"/>
          <w:sz w:val="28"/>
        </w:rPr>
        <w:t>
      "56. Егер топырақ сапасының белгіленген экологиялық нормативтері сақталған кезде табиғи экологиялық жүйенің тірі элементтері (өсімдіктер, жануарлар және басқа да организмдер) жай-күйінің кемінде бес жылдық кезең ішіндегі ғылыми зерттеулермен расталған нашарлау белгілері анықталса, онда мұндай аумақтар үшін астананың, облыстың, республикалық маңызы бар қаланың тиісті жергілікті өкілді органы қоршаған ортаны қорғау саласындағы уәкілетті органмен келісу бойынша өзінде топырақ сапасының индикаторлары ретінде пайдаланылатын биологиялық объектілердің неғұрлым осал тобының жай-күйі көрсеткіштерінің жағымсыз ауытқуы байқалмайтын қоршаған орта сапасының неғұрлым қатаң нысаналы көрсеткіштерін белгілейді.".</w:t>
      </w:r>
    </w:p>
    <w:bookmarkEnd w:id="9"/>
    <w:bookmarkStart w:name="z16" w:id="10"/>
    <w:p>
      <w:pPr>
        <w:spacing w:after="0"/>
        <w:ind w:left="0"/>
        <w:jc w:val="both"/>
      </w:pPr>
      <w:r>
        <w:rPr>
          <w:rFonts w:ascii="Times New Roman"/>
          <w:b w:val="false"/>
          <w:i w:val="false"/>
          <w:color w:val="000000"/>
          <w:sz w:val="28"/>
        </w:rPr>
        <w:t>
      2. Қазақстан Республикасы Экология және табиғи ресурстар министрлігінің Экологиялық мәдениет және саясат департаменті заңнамада белгіленген тәртіппен:</w:t>
      </w:r>
    </w:p>
    <w:bookmarkEnd w:id="10"/>
    <w:bookmarkStart w:name="z17" w:id="11"/>
    <w:p>
      <w:pPr>
        <w:spacing w:after="0"/>
        <w:ind w:left="0"/>
        <w:jc w:val="both"/>
      </w:pPr>
      <w:r>
        <w:rPr>
          <w:rFonts w:ascii="Times New Roman"/>
          <w:b w:val="false"/>
          <w:i w:val="false"/>
          <w:color w:val="000000"/>
          <w:sz w:val="28"/>
        </w:rPr>
        <w:t>
      1) осы бұйрықтың Қазақстан Республикасының Әділет министрлігінде мемлекеттік тіркелуін;</w:t>
      </w:r>
    </w:p>
    <w:bookmarkEnd w:id="11"/>
    <w:bookmarkStart w:name="z18" w:id="12"/>
    <w:p>
      <w:pPr>
        <w:spacing w:after="0"/>
        <w:ind w:left="0"/>
        <w:jc w:val="both"/>
      </w:pPr>
      <w:r>
        <w:rPr>
          <w:rFonts w:ascii="Times New Roman"/>
          <w:b w:val="false"/>
          <w:i w:val="false"/>
          <w:color w:val="000000"/>
          <w:sz w:val="28"/>
        </w:rPr>
        <w:t>
      2) осы бұйрық ресми жарияланғаннан кейін оның Қазақстан Республикасы Экология және табиғи ресурстар министрлігінің интернет-ресурсында орналастырылуын;</w:t>
      </w:r>
    </w:p>
    <w:bookmarkEnd w:id="12"/>
    <w:bookmarkStart w:name="z19" w:id="13"/>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Экология және табиғи ресурстар министрлігінің Заң қызметі департаментіне осы тармақтың 1) және 2) тармақшаларында көзделген іс-шаралардың орындалғаны туралы мәліметтердің ұсынылуын қамтамасыз етсін.</w:t>
      </w:r>
    </w:p>
    <w:bookmarkEnd w:id="13"/>
    <w:bookmarkStart w:name="z20" w:id="14"/>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Экология және табиғи ресурстар вице-министріне жүктелсін.</w:t>
      </w:r>
    </w:p>
    <w:bookmarkEnd w:id="14"/>
    <w:bookmarkStart w:name="z21" w:id="15"/>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1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Экология және табиғи ресурстар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Куантыров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Су ресурстары және ирригация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Ұлттық экономика министрлігі</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