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a2a993" w14:textId="3a2a99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бюджеттің атқарылуын бақылау жөніндегі есеп комитетінің "Сыртқы мемлекеттік аудиттің және қаржылық бақылаудың рәсімдік стандарттарын бекіту туралы" 2016 жылғы 31 наурыздағы № 5-НҚ және "Сыртқы мемлекеттік аудит және қаржылық бақылау жүргізу қағидаларын бекіту туралы" 2020 жылғы 30 шiлдедегi № 6-НҚ нормативтік қаулыларына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Жоғары аудиторлық палатасының 2026 жылғы 7 қыркүйектегі № 13-НҚ нормативтік қаулысы. Қазақстан Республикасының Әділет министрлігінде 2026 жылғы 8 қыркүйекте № 39841 болып тіркелді</w:t>
      </w:r>
    </w:p>
    <w:p>
      <w:pPr>
        <w:spacing w:after="0"/>
        <w:ind w:left="0"/>
        <w:jc w:val="both"/>
      </w:pPr>
      <w:bookmarkStart w:name="z4" w:id="0"/>
      <w:r>
        <w:rPr>
          <w:rFonts w:ascii="Times New Roman"/>
          <w:b w:val="false"/>
          <w:i w:val="false"/>
          <w:color w:val="000000"/>
          <w:sz w:val="28"/>
        </w:rPr>
        <w:t>
      Қазақстан Республикасының Жоғары аудиторлық палатасы (бұдан әрі – Жоғары аудиторлық палата) ҚАУЛЫ ЕТЕДІ:</w:t>
      </w:r>
    </w:p>
    <w:bookmarkEnd w:id="0"/>
    <w:bookmarkStart w:name="z5" w:id="1"/>
    <w:p>
      <w:pPr>
        <w:spacing w:after="0"/>
        <w:ind w:left="0"/>
        <w:jc w:val="both"/>
      </w:pPr>
      <w:r>
        <w:rPr>
          <w:rFonts w:ascii="Times New Roman"/>
          <w:b w:val="false"/>
          <w:i w:val="false"/>
          <w:color w:val="000000"/>
          <w:sz w:val="28"/>
        </w:rPr>
        <w:t xml:space="preserve">
      1. "Сыртқы мемлекеттік аудиттің және қаржылық бақылаудың рәсімдік стандарттарын бекіту туралы" Республикалық бюджеттің атқарылуын бақылау жөніндегі есеп комитетінің 2016 жылғы 31 наурыздағы № 5-НҚ </w:t>
      </w:r>
      <w:r>
        <w:rPr>
          <w:rFonts w:ascii="Times New Roman"/>
          <w:b w:val="false"/>
          <w:i w:val="false"/>
          <w:color w:val="000000"/>
          <w:sz w:val="28"/>
        </w:rPr>
        <w:t>нормативтік қаулысына</w:t>
      </w:r>
      <w:r>
        <w:rPr>
          <w:rFonts w:ascii="Times New Roman"/>
          <w:b w:val="false"/>
          <w:i w:val="false"/>
          <w:color w:val="000000"/>
          <w:sz w:val="28"/>
        </w:rPr>
        <w:t xml:space="preserve"> (Нормативтік құқықтық актілерді мемлекеттік тіркеу тізілімінде № 13647 болып тіркелген) мынадай өзгерістер мен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нормативтік қаулымен бекітілген 100. Тиімділік аудитін жүргізу бойынша сыртқы мемлекеттік аудиттің және қаржылық бақылаудың рәсімдік </w:t>
      </w:r>
      <w:r>
        <w:rPr>
          <w:rFonts w:ascii="Times New Roman"/>
          <w:b w:val="false"/>
          <w:i w:val="false"/>
          <w:color w:val="000000"/>
          <w:sz w:val="28"/>
        </w:rPr>
        <w:t>стандартында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xml:space="preserve">
      "11. Тиімділік аудиті аудит органдарының (Қазақстан Республикасының Жоғары аудиторлық палатасы, астананың, облыстардың, республикалық маңызы бар қалалардың тексеру комиссиялары (бұдан әрі – Тексеру комиссиялары) құзыреттеріне сәйкес перспективалық жоспарлаудан, мемлекеттік аудит объектілерінің тізбесін қалыптастырудан басталады және Республикалық бюджеттің атқарылуын бақылау жөніндегі есеп комитетінің 2020 жылғы 30 шілдедегі № 6-НҚ </w:t>
      </w:r>
      <w:r>
        <w:rPr>
          <w:rFonts w:ascii="Times New Roman"/>
          <w:b w:val="false"/>
          <w:i w:val="false"/>
          <w:color w:val="000000"/>
          <w:sz w:val="28"/>
        </w:rPr>
        <w:t>нормативтік қаулысымен</w:t>
      </w:r>
      <w:r>
        <w:rPr>
          <w:rFonts w:ascii="Times New Roman"/>
          <w:b w:val="false"/>
          <w:i w:val="false"/>
          <w:color w:val="000000"/>
          <w:sz w:val="28"/>
        </w:rPr>
        <w:t xml:space="preserve"> бекітілген (Нормативтік құқықтық актілерді мемлекеттік тіркеу тізілімінде № 21070 болып тіркелген) Сыртқы мемлекеттік аудит және қаржылық бақылау жүргізу қағидаларында (бұдан әрі – Қағидалар) көзделген кезеңдер бойынша жүзеге асырылады.";</w:t>
      </w:r>
    </w:p>
    <w:bookmarkEnd w:id="3"/>
    <w:bookmarkStart w:name="z9" w:id="4"/>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4"/>
    <w:bookmarkStart w:name="z10" w:id="5"/>
    <w:p>
      <w:pPr>
        <w:spacing w:after="0"/>
        <w:ind w:left="0"/>
        <w:jc w:val="both"/>
      </w:pPr>
      <w:r>
        <w:rPr>
          <w:rFonts w:ascii="Times New Roman"/>
          <w:b w:val="false"/>
          <w:i w:val="false"/>
          <w:color w:val="000000"/>
          <w:sz w:val="28"/>
        </w:rPr>
        <w:t>
      "9) цифрлық технологиялар саласы – мемлекеттік және квазимемлекеттік секторларда цифрлық технологияларды қолдану қағидаларын реттейтін заңнама, әдіснамалық және техникалық құжаттар талаптары түсінігін зерделеуді және (немесе) меңгеруді болжайды. Осы бағыт бойынша тиімділік аудитін жүргізу үшін арнайы білім мен дағдылар талап етіледі. Мемлекеттік аудиторлар және сарапшылар осы технологияларды пайдаланушылардың цифрлық технологияларды бастамашылық ету, әзірлеу, енгізу, сүйемелдеу және жаңарту бойынша қолданылатын саясат пен практикалар, цифрлық технологияларды басқару саласында құзыреттерді, өкілеттіктерді және жауаптылықтарды бөлу бөлігінде хабардар болуы тиіс;";</w:t>
      </w:r>
    </w:p>
    <w:bookmarkEnd w:id="5"/>
    <w:bookmarkStart w:name="z11" w:id="6"/>
    <w:p>
      <w:pPr>
        <w:spacing w:after="0"/>
        <w:ind w:left="0"/>
        <w:jc w:val="both"/>
      </w:pPr>
      <w:r>
        <w:rPr>
          <w:rFonts w:ascii="Times New Roman"/>
          <w:b w:val="false"/>
          <w:i w:val="false"/>
          <w:color w:val="000000"/>
          <w:sz w:val="28"/>
        </w:rPr>
        <w:t>
      мынадай мазмұндағы 4-1-тараумен толықтырылсын:</w:t>
      </w:r>
    </w:p>
    <w:bookmarkEnd w:id="6"/>
    <w:bookmarkStart w:name="z12" w:id="7"/>
    <w:p>
      <w:pPr>
        <w:spacing w:after="0"/>
        <w:ind w:left="0"/>
        <w:jc w:val="both"/>
      </w:pPr>
      <w:r>
        <w:rPr>
          <w:rFonts w:ascii="Times New Roman"/>
          <w:b w:val="false"/>
          <w:i w:val="false"/>
          <w:color w:val="000000"/>
          <w:sz w:val="28"/>
        </w:rPr>
        <w:t>
      "4-1-тарау. Перспективалық жоспарды қалыптастыру</w:t>
      </w:r>
    </w:p>
    <w:bookmarkEnd w:id="7"/>
    <w:bookmarkStart w:name="z13" w:id="8"/>
    <w:p>
      <w:pPr>
        <w:spacing w:after="0"/>
        <w:ind w:left="0"/>
        <w:jc w:val="both"/>
      </w:pPr>
      <w:r>
        <w:rPr>
          <w:rFonts w:ascii="Times New Roman"/>
          <w:b w:val="false"/>
          <w:i w:val="false"/>
          <w:color w:val="000000"/>
          <w:sz w:val="28"/>
        </w:rPr>
        <w:t xml:space="preserve">
      19. Тиімділік аудиттерін жоспарлау жүйесі аудит органының қызметін жоспарлау рәсімдерімен байланысты және екі деңгейге бөлінеді: перспективалық жоспарлау (тиімділік аудитінің екі жылдық кезеңге арналған тақырыптарын айқындау) және кезекті жылға арналған аудиторлық іс-шараны, мемлекеттік аудит объектілерін жоспарлау. </w:t>
      </w:r>
    </w:p>
    <w:bookmarkEnd w:id="8"/>
    <w:bookmarkStart w:name="z14" w:id="9"/>
    <w:p>
      <w:pPr>
        <w:spacing w:after="0"/>
        <w:ind w:left="0"/>
        <w:jc w:val="both"/>
      </w:pPr>
      <w:r>
        <w:rPr>
          <w:rFonts w:ascii="Times New Roman"/>
          <w:b w:val="false"/>
          <w:i w:val="false"/>
          <w:color w:val="000000"/>
          <w:sz w:val="28"/>
        </w:rPr>
        <w:t xml:space="preserve">
      20. Тиімділік аудиттерін перспективалық жоспарлаудың негізгі міндеттері: </w:t>
      </w:r>
    </w:p>
    <w:bookmarkEnd w:id="9"/>
    <w:bookmarkStart w:name="z15" w:id="10"/>
    <w:p>
      <w:pPr>
        <w:spacing w:after="0"/>
        <w:ind w:left="0"/>
        <w:jc w:val="both"/>
      </w:pPr>
      <w:r>
        <w:rPr>
          <w:rFonts w:ascii="Times New Roman"/>
          <w:b w:val="false"/>
          <w:i w:val="false"/>
          <w:color w:val="000000"/>
          <w:sz w:val="28"/>
        </w:rPr>
        <w:t>
      1) тиімділік аудиттерінің өзекті (маңызды) тақырыптарын айқындау;</w:t>
      </w:r>
    </w:p>
    <w:bookmarkEnd w:id="10"/>
    <w:bookmarkStart w:name="z16" w:id="11"/>
    <w:p>
      <w:pPr>
        <w:spacing w:after="0"/>
        <w:ind w:left="0"/>
        <w:jc w:val="both"/>
      </w:pPr>
      <w:r>
        <w:rPr>
          <w:rFonts w:ascii="Times New Roman"/>
          <w:b w:val="false"/>
          <w:i w:val="false"/>
          <w:color w:val="000000"/>
          <w:sz w:val="28"/>
        </w:rPr>
        <w:t>
      2) мемлекеттік аудиторларды даярлауды және сарапшыларды іріктеуді қоса алғанда, жоспарланатын тиімділік аудиттерін ресурстық қамтамасыз ету жөніндегі мәселелерді уақытылы шешу, сондай-ақ аудиторлық тәуекелдерді азайту бойынша шаралар қабылдау;</w:t>
      </w:r>
    </w:p>
    <w:bookmarkEnd w:id="11"/>
    <w:bookmarkStart w:name="z17" w:id="12"/>
    <w:p>
      <w:pPr>
        <w:spacing w:after="0"/>
        <w:ind w:left="0"/>
        <w:jc w:val="both"/>
      </w:pPr>
      <w:r>
        <w:rPr>
          <w:rFonts w:ascii="Times New Roman"/>
          <w:b w:val="false"/>
          <w:i w:val="false"/>
          <w:color w:val="000000"/>
          <w:sz w:val="28"/>
        </w:rPr>
        <w:t>
      3) аудиторлық іс-шараларды сапалы жоспарлау үшін, оның ішінде қажетті ақпаратты жинау және аудиторлық іс-шараларды жүргізу тәсілдерін айқындау жөніндегі әдістерді айқындау арқылы негіз жасау.</w:t>
      </w:r>
    </w:p>
    <w:bookmarkEnd w:id="12"/>
    <w:bookmarkStart w:name="z18" w:id="13"/>
    <w:p>
      <w:pPr>
        <w:spacing w:after="0"/>
        <w:ind w:left="0"/>
        <w:jc w:val="both"/>
      </w:pPr>
      <w:r>
        <w:rPr>
          <w:rFonts w:ascii="Times New Roman"/>
          <w:b w:val="false"/>
          <w:i w:val="false"/>
          <w:color w:val="000000"/>
          <w:sz w:val="28"/>
        </w:rPr>
        <w:t xml:space="preserve">
      21. Тиімділік аудиттерін перспективалық жоспарлау процесі: </w:t>
      </w:r>
    </w:p>
    <w:bookmarkEnd w:id="13"/>
    <w:bookmarkStart w:name="z19" w:id="14"/>
    <w:p>
      <w:pPr>
        <w:spacing w:after="0"/>
        <w:ind w:left="0"/>
        <w:jc w:val="both"/>
      </w:pPr>
      <w:r>
        <w:rPr>
          <w:rFonts w:ascii="Times New Roman"/>
          <w:b w:val="false"/>
          <w:i w:val="false"/>
          <w:color w:val="000000"/>
          <w:sz w:val="28"/>
        </w:rPr>
        <w:t>
      1) мемлекеттік басқару жүйесін зерделеу;</w:t>
      </w:r>
    </w:p>
    <w:bookmarkEnd w:id="14"/>
    <w:bookmarkStart w:name="z20" w:id="15"/>
    <w:p>
      <w:pPr>
        <w:spacing w:after="0"/>
        <w:ind w:left="0"/>
        <w:jc w:val="both"/>
      </w:pPr>
      <w:r>
        <w:rPr>
          <w:rFonts w:ascii="Times New Roman"/>
          <w:b w:val="false"/>
          <w:i w:val="false"/>
          <w:color w:val="000000"/>
          <w:sz w:val="28"/>
        </w:rPr>
        <w:t>
      2) мемлекеттік аудит бағыттарын айқындау;</w:t>
      </w:r>
    </w:p>
    <w:bookmarkEnd w:id="15"/>
    <w:bookmarkStart w:name="z21" w:id="16"/>
    <w:p>
      <w:pPr>
        <w:spacing w:after="0"/>
        <w:ind w:left="0"/>
        <w:jc w:val="both"/>
      </w:pPr>
      <w:r>
        <w:rPr>
          <w:rFonts w:ascii="Times New Roman"/>
          <w:b w:val="false"/>
          <w:i w:val="false"/>
          <w:color w:val="000000"/>
          <w:sz w:val="28"/>
        </w:rPr>
        <w:t>
      3) тиімділік аудиттерінің тақырыптарын айқындау, негіздеу сияқты өзара байланысты кезеңдерден тұрады.</w:t>
      </w:r>
    </w:p>
    <w:bookmarkEnd w:id="16"/>
    <w:bookmarkStart w:name="z22" w:id="17"/>
    <w:p>
      <w:pPr>
        <w:spacing w:after="0"/>
        <w:ind w:left="0"/>
        <w:jc w:val="both"/>
      </w:pPr>
      <w:r>
        <w:rPr>
          <w:rFonts w:ascii="Times New Roman"/>
          <w:b w:val="false"/>
          <w:i w:val="false"/>
          <w:color w:val="000000"/>
          <w:sz w:val="28"/>
        </w:rPr>
        <w:t>
      22. Мемлекеттік аудитті перспективалық жоспарлау кезінде тиімділік аудитінің басым тақырыптары айқындалады, оларды аудит органдары мемлекеттік аудит объектілерінің кезекті жылға арналған тізбесінің жобасына енгізу тұрғысынан қарайды және талдайды.</w:t>
      </w:r>
    </w:p>
    <w:bookmarkEnd w:id="17"/>
    <w:bookmarkStart w:name="z23" w:id="18"/>
    <w:p>
      <w:pPr>
        <w:spacing w:after="0"/>
        <w:ind w:left="0"/>
        <w:jc w:val="both"/>
      </w:pPr>
      <w:r>
        <w:rPr>
          <w:rFonts w:ascii="Times New Roman"/>
          <w:b w:val="false"/>
          <w:i w:val="false"/>
          <w:color w:val="000000"/>
          <w:sz w:val="28"/>
        </w:rPr>
        <w:t>
      23. Перспективалық жоспарлау кезінде проблеманың немесе мәселенің тұжырымдалуы тиімділік аудитінің тақырыбы болып саналады. Кейін осы тақырып аясында жоспарланатын аудиторлық іс-шара шоғырланады.</w:t>
      </w:r>
    </w:p>
    <w:bookmarkEnd w:id="18"/>
    <w:bookmarkStart w:name="z24" w:id="19"/>
    <w:p>
      <w:pPr>
        <w:spacing w:after="0"/>
        <w:ind w:left="0"/>
        <w:jc w:val="both"/>
      </w:pPr>
      <w:r>
        <w:rPr>
          <w:rFonts w:ascii="Times New Roman"/>
          <w:b w:val="false"/>
          <w:i w:val="false"/>
          <w:color w:val="000000"/>
          <w:sz w:val="28"/>
        </w:rPr>
        <w:t>
      24. Тиімділік аудитінің тақырыбын айқындау немесе таңдау мынадай өлшемшарттар:</w:t>
      </w:r>
    </w:p>
    <w:bookmarkEnd w:id="19"/>
    <w:bookmarkStart w:name="z25" w:id="20"/>
    <w:p>
      <w:pPr>
        <w:spacing w:after="0"/>
        <w:ind w:left="0"/>
        <w:jc w:val="both"/>
      </w:pPr>
      <w:r>
        <w:rPr>
          <w:rFonts w:ascii="Times New Roman"/>
          <w:b w:val="false"/>
          <w:i w:val="false"/>
          <w:color w:val="000000"/>
          <w:sz w:val="28"/>
        </w:rPr>
        <w:t>
      1) мемлекеттік басқару жүйесінде орын алған проблеманың өзектілігі, әлеуметтік және экономикалық маңыздылығы;</w:t>
      </w:r>
    </w:p>
    <w:bookmarkEnd w:id="20"/>
    <w:bookmarkStart w:name="z26" w:id="21"/>
    <w:p>
      <w:pPr>
        <w:spacing w:after="0"/>
        <w:ind w:left="0"/>
        <w:jc w:val="both"/>
      </w:pPr>
      <w:r>
        <w:rPr>
          <w:rFonts w:ascii="Times New Roman"/>
          <w:b w:val="false"/>
          <w:i w:val="false"/>
          <w:color w:val="000000"/>
          <w:sz w:val="28"/>
        </w:rPr>
        <w:t>
      2) белгілі бір мақсаттарға қол жеткізу үшін мемлекеттің қаржы ресурстары мен активтерінің едәуір көлемін шоғырландыруды болжайтын қаржылық маңыздылық;</w:t>
      </w:r>
    </w:p>
    <w:bookmarkEnd w:id="21"/>
    <w:bookmarkStart w:name="z27" w:id="22"/>
    <w:p>
      <w:pPr>
        <w:spacing w:after="0"/>
        <w:ind w:left="0"/>
        <w:jc w:val="both"/>
      </w:pPr>
      <w:r>
        <w:rPr>
          <w:rFonts w:ascii="Times New Roman"/>
          <w:b w:val="false"/>
          <w:i w:val="false"/>
          <w:color w:val="000000"/>
          <w:sz w:val="28"/>
        </w:rPr>
        <w:t>
      3) тиімділік аудиттерінен болатын әлеуетті қаржылық және қаржылық емес пайдалар;</w:t>
      </w:r>
    </w:p>
    <w:bookmarkEnd w:id="22"/>
    <w:bookmarkStart w:name="z28" w:id="23"/>
    <w:p>
      <w:pPr>
        <w:spacing w:after="0"/>
        <w:ind w:left="0"/>
        <w:jc w:val="both"/>
      </w:pPr>
      <w:r>
        <w:rPr>
          <w:rFonts w:ascii="Times New Roman"/>
          <w:b w:val="false"/>
          <w:i w:val="false"/>
          <w:color w:val="000000"/>
          <w:sz w:val="28"/>
        </w:rPr>
        <w:t>
      4) аудиторлық есептерді пайдаланушылардың мүдделілігі негізінде жүзеге асырылады.</w:t>
      </w:r>
    </w:p>
    <w:bookmarkEnd w:id="23"/>
    <w:bookmarkStart w:name="z29" w:id="24"/>
    <w:p>
      <w:pPr>
        <w:spacing w:after="0"/>
        <w:ind w:left="0"/>
        <w:jc w:val="both"/>
      </w:pPr>
      <w:r>
        <w:rPr>
          <w:rFonts w:ascii="Times New Roman"/>
          <w:b w:val="false"/>
          <w:i w:val="false"/>
          <w:color w:val="000000"/>
          <w:sz w:val="28"/>
        </w:rPr>
        <w:t>
      Қаржылық емес пайдаға ақшалай нысанда көрсетілмейтін және тікелей материалдық табыс алуға байланысты емес, бірақ қызмет тиімділігін, басқару сапасын (басқару процестерін жетілдіру, мемлекеттік көрсетілетін қызметтердің сапасын, беделді, қауіпсіздік деңгейін арттыру), айқындықты (ашықтықты), мүдделі тараптардың қанағаттанушылығын арттыруға немесе өзге де маңызды мақсаттарға (білім, тәжірибе алу не болмаса халық денсаулығы жағдайына оң ықпал ету) қол жеткізуге ықпал ететін оң нәтиже немесе артықшылық алу жатады.</w:t>
      </w:r>
    </w:p>
    <w:bookmarkEnd w:id="24"/>
    <w:bookmarkStart w:name="z30" w:id="25"/>
    <w:p>
      <w:pPr>
        <w:spacing w:after="0"/>
        <w:ind w:left="0"/>
        <w:jc w:val="both"/>
      </w:pPr>
      <w:r>
        <w:rPr>
          <w:rFonts w:ascii="Times New Roman"/>
          <w:b w:val="false"/>
          <w:i w:val="false"/>
          <w:color w:val="000000"/>
          <w:sz w:val="28"/>
        </w:rPr>
        <w:t>
      25. Тиімділік аудитінің барлық бастамашылық жасалатын тақырыбы осы Стандарттың 24-тармағында көрсетілген өлшемшарттарға сәйкес келуге тиіс.</w:t>
      </w:r>
    </w:p>
    <w:bookmarkEnd w:id="25"/>
    <w:bookmarkStart w:name="z31" w:id="26"/>
    <w:p>
      <w:pPr>
        <w:spacing w:after="0"/>
        <w:ind w:left="0"/>
        <w:jc w:val="both"/>
      </w:pPr>
      <w:r>
        <w:rPr>
          <w:rFonts w:ascii="Times New Roman"/>
          <w:b w:val="false"/>
          <w:i w:val="false"/>
          <w:color w:val="000000"/>
          <w:sz w:val="28"/>
        </w:rPr>
        <w:t>
      26. Тиімділік аудитін жоспарлау кезінде тиімділік аудитін сапалы әрі уақытылы жүргізу және аудиторлық қорытынды ұсыну үшін тұтастай алғанда қажетті білімі, дағдылары мен тәжірибесі бар жұмысқа қабілетті мемлекеттік аудит тобы айқындалады.</w:t>
      </w:r>
    </w:p>
    <w:bookmarkEnd w:id="26"/>
    <w:bookmarkStart w:name="z32" w:id="27"/>
    <w:p>
      <w:pPr>
        <w:spacing w:after="0"/>
        <w:ind w:left="0"/>
        <w:jc w:val="both"/>
      </w:pPr>
      <w:r>
        <w:rPr>
          <w:rFonts w:ascii="Times New Roman"/>
          <w:b w:val="false"/>
          <w:i w:val="false"/>
          <w:color w:val="000000"/>
          <w:sz w:val="28"/>
        </w:rPr>
        <w:t>
      27. Мемлекеттік аудиторлардың перспективалық жоспарлау кезінде айқындалған тақырыптар бойынша арнайы білім мен дағдыларды алуы мемлекеттік аудит объектілерінің тізбесінде көзделген тиімділік аудитін жүргізу басталғанға дейін жүзеге асырылады.";</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w:t>
      </w:r>
      <w:r>
        <w:rPr>
          <w:rFonts w:ascii="Times New Roman"/>
          <w:b w:val="false"/>
          <w:i w:val="false"/>
          <w:color w:val="000000"/>
          <w:sz w:val="28"/>
        </w:rPr>
        <w:t xml:space="preserve"> мынадай редакцияда жазылсын:</w:t>
      </w:r>
    </w:p>
    <w:bookmarkStart w:name="z34" w:id="28"/>
    <w:p>
      <w:pPr>
        <w:spacing w:after="0"/>
        <w:ind w:left="0"/>
        <w:jc w:val="both"/>
      </w:pPr>
      <w:r>
        <w:rPr>
          <w:rFonts w:ascii="Times New Roman"/>
          <w:b w:val="false"/>
          <w:i w:val="false"/>
          <w:color w:val="000000"/>
          <w:sz w:val="28"/>
        </w:rPr>
        <w:t>
      "46. Тиімділік аудитінің айқындалған және (немесе) әзірленген өлшемшарттарының қолайлылығы кейінгі барлық талдамалық және аудиторлық рәсімдердің (аудиторлық есепті қалыптастырғанға дейін) барысында бағаланады.";</w:t>
      </w:r>
    </w:p>
    <w:bookmarkEnd w:id="28"/>
    <w:bookmarkStart w:name="z35" w:id="29"/>
    <w:p>
      <w:pPr>
        <w:spacing w:after="0"/>
        <w:ind w:left="0"/>
        <w:jc w:val="both"/>
      </w:pPr>
      <w:r>
        <w:rPr>
          <w:rFonts w:ascii="Times New Roman"/>
          <w:b w:val="false"/>
          <w:i w:val="false"/>
          <w:color w:val="000000"/>
          <w:sz w:val="28"/>
        </w:rPr>
        <w:t>
      мынадай мазмұндағы 4-1-параграфпен толықтырылсын:</w:t>
      </w:r>
    </w:p>
    <w:bookmarkEnd w:id="29"/>
    <w:bookmarkStart w:name="z36" w:id="30"/>
    <w:p>
      <w:pPr>
        <w:spacing w:after="0"/>
        <w:ind w:left="0"/>
        <w:jc w:val="both"/>
      </w:pPr>
      <w:r>
        <w:rPr>
          <w:rFonts w:ascii="Times New Roman"/>
          <w:b w:val="false"/>
          <w:i w:val="false"/>
          <w:color w:val="000000"/>
          <w:sz w:val="28"/>
        </w:rPr>
        <w:t>
      "4-1-параграф. Аудиторлық тапсырмаларды қалыптастыру</w:t>
      </w:r>
    </w:p>
    <w:bookmarkEnd w:id="30"/>
    <w:bookmarkStart w:name="z37" w:id="31"/>
    <w:p>
      <w:pPr>
        <w:spacing w:after="0"/>
        <w:ind w:left="0"/>
        <w:jc w:val="both"/>
      </w:pPr>
      <w:r>
        <w:rPr>
          <w:rFonts w:ascii="Times New Roman"/>
          <w:b w:val="false"/>
          <w:i w:val="false"/>
          <w:color w:val="000000"/>
          <w:sz w:val="28"/>
        </w:rPr>
        <w:t>
      52-1. Аудиторлық іс-шараны жүргізу аудиторлық тапсырмалар нысанында дәйекті жүйеленген мәселелерді ашып көрсетуден және қажетті аудиторлық және талдамалық рәсімдерді жүзеге асырудан тұрады. Тиімділік аудиті тобының жетекшісі аудиторлық іс-шараны жүргізуге жауапты аудит органының лауазымды адамымен келісу бойынша аудиторлық тапсырмаларды мемлекеттік аудит тобының мүшелері арасында бөледі.</w:t>
      </w:r>
    </w:p>
    <w:bookmarkEnd w:id="31"/>
    <w:bookmarkStart w:name="z38" w:id="32"/>
    <w:p>
      <w:pPr>
        <w:spacing w:after="0"/>
        <w:ind w:left="0"/>
        <w:jc w:val="both"/>
      </w:pPr>
      <w:r>
        <w:rPr>
          <w:rFonts w:ascii="Times New Roman"/>
          <w:b w:val="false"/>
          <w:i w:val="false"/>
          <w:color w:val="000000"/>
          <w:sz w:val="28"/>
        </w:rPr>
        <w:t>
      52-2. Аудиторлық тапсырмалардың тізбесі тиімділік аудитінің мақсаты мен мәселелеріне (немесе көрсеткіштеріне) қатаң сәйкестікте қалыптастырылады. Мемлекеттік аудит тобы мүшесінің аудиторлық тапсырмаларын нақтылауды сол топтың жетекшісі айқындайды. Әрбір аудиторлық тапсырма нақты тұжырымдалуы және осы тапсырманың басталуы мен аяқталуы туралы деректерді қоса отырып, тиімділік аудитінің белгілі бір кезеңіне жатқызылуға тиіс.</w:t>
      </w:r>
    </w:p>
    <w:bookmarkEnd w:id="32"/>
    <w:bookmarkStart w:name="z39" w:id="33"/>
    <w:p>
      <w:pPr>
        <w:spacing w:after="0"/>
        <w:ind w:left="0"/>
        <w:jc w:val="both"/>
      </w:pPr>
      <w:r>
        <w:rPr>
          <w:rFonts w:ascii="Times New Roman"/>
          <w:b w:val="false"/>
          <w:i w:val="false"/>
          <w:color w:val="000000"/>
          <w:sz w:val="28"/>
        </w:rPr>
        <w:t>
      52-3. Аудиторлық тапсырмаларды мемлекеттік аудит тобының мүшелері арасында бөлу кезінде:</w:t>
      </w:r>
    </w:p>
    <w:bookmarkEnd w:id="33"/>
    <w:bookmarkStart w:name="z40" w:id="34"/>
    <w:p>
      <w:pPr>
        <w:spacing w:after="0"/>
        <w:ind w:left="0"/>
        <w:jc w:val="both"/>
      </w:pPr>
      <w:r>
        <w:rPr>
          <w:rFonts w:ascii="Times New Roman"/>
          <w:b w:val="false"/>
          <w:i w:val="false"/>
          <w:color w:val="000000"/>
          <w:sz w:val="28"/>
        </w:rPr>
        <w:t>
      1) мемлекеттік аудит тобының бір мүшесінің аудиторлық тапсырманы орындауы;</w:t>
      </w:r>
    </w:p>
    <w:bookmarkEnd w:id="34"/>
    <w:bookmarkStart w:name="z41" w:id="35"/>
    <w:p>
      <w:pPr>
        <w:spacing w:after="0"/>
        <w:ind w:left="0"/>
        <w:jc w:val="both"/>
      </w:pPr>
      <w:r>
        <w:rPr>
          <w:rFonts w:ascii="Times New Roman"/>
          <w:b w:val="false"/>
          <w:i w:val="false"/>
          <w:color w:val="000000"/>
          <w:sz w:val="28"/>
        </w:rPr>
        <w:t>
      2) сарапшының (сарапшылардың) қатысуымен мемлекеттік аудит тобының бір мүшесінің аудиторлық тапсырманы орындауы тәсілдері қолданылуы мүмкін.";</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6-параграф</w:t>
      </w:r>
      <w:r>
        <w:rPr>
          <w:rFonts w:ascii="Times New Roman"/>
          <w:b w:val="false"/>
          <w:i w:val="false"/>
          <w:color w:val="000000"/>
          <w:sz w:val="28"/>
        </w:rPr>
        <w:t xml:space="preserve"> мынадай мазмұндағы 60-1-тармақпен толықтырылсын:</w:t>
      </w:r>
    </w:p>
    <w:bookmarkStart w:name="z43" w:id="36"/>
    <w:p>
      <w:pPr>
        <w:spacing w:after="0"/>
        <w:ind w:left="0"/>
        <w:jc w:val="both"/>
      </w:pPr>
      <w:r>
        <w:rPr>
          <w:rFonts w:ascii="Times New Roman"/>
          <w:b w:val="false"/>
          <w:i w:val="false"/>
          <w:color w:val="000000"/>
          <w:sz w:val="28"/>
        </w:rPr>
        <w:t>
      "60-1. Аудиторлық іс-шараның негізгі кезеңіндегі аудиторлық рәсімдер – бұл аудитордың аудиторлық дәлелдемелерді алу, жинау және растау үшін жасайтын әрекеттері. Аудиторлық рәсімдер аудиторлық дәлелдемелерді жинаудың таңдалған әдістері негізінде ақпараттың (мәліметтердің) анықтығын растау мақсатында жүргізіледі (құжаттарды тексеру, түгендеу, бақылау өлшемі, сұрау салулар мен растаулар, қайта есептеу, бақылау және басқалар). Аудиторлық рәсімдер шеңберінде деректердің, көрсеткіштердің немесе ақпараттың негізділігі мен анықтығын растау (әр жылдардағы көрсеткіштерді салыстыру, ауытқуларды талдау немесе бағалау (жоспар/факт), коэффициенттерді есептеу және басқалар) және тұжырымдарды қалыптастыру мақсатында талдамалық рәсімдер жүргізіледі.";</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61-тармақ</w:t>
      </w:r>
      <w:r>
        <w:rPr>
          <w:rFonts w:ascii="Times New Roman"/>
          <w:b w:val="false"/>
          <w:i w:val="false"/>
          <w:color w:val="000000"/>
          <w:sz w:val="28"/>
        </w:rPr>
        <w:t xml:space="preserve"> мынадай редакцияда жазылсын:</w:t>
      </w:r>
    </w:p>
    <w:bookmarkStart w:name="z45" w:id="37"/>
    <w:p>
      <w:pPr>
        <w:spacing w:after="0"/>
        <w:ind w:left="0"/>
        <w:jc w:val="both"/>
      </w:pPr>
      <w:r>
        <w:rPr>
          <w:rFonts w:ascii="Times New Roman"/>
          <w:b w:val="false"/>
          <w:i w:val="false"/>
          <w:color w:val="000000"/>
          <w:sz w:val="28"/>
        </w:rPr>
        <w:t>
      "61. Мемлекеттік аудиторлар аудиторлық іс-шара жүргізу кезеңінде Аудиторлық дәлелдемелердің сапасын бағалаудың бақылау парағында көзделген талаптарға аудиторлық дәлелдемелердің сәйкестігін қамтамасыз етеді. Тиімділік аудиті тобының жетекшісі жиналған аудиторлық дәлелдемелерді бағалау қорытындысы бойынша осы Стандартқа 5-1-қосымшаға сәйкес нысанда Аудиторлық дәлелдемелердің сапасын бағалаудың бақылау парағын толтырады.";</w:t>
      </w:r>
    </w:p>
    <w:bookmarkEnd w:id="37"/>
    <w:bookmarkStart w:name="z46" w:id="38"/>
    <w:p>
      <w:pPr>
        <w:spacing w:after="0"/>
        <w:ind w:left="0"/>
        <w:jc w:val="both"/>
      </w:pPr>
      <w:r>
        <w:rPr>
          <w:rFonts w:ascii="Times New Roman"/>
          <w:b w:val="false"/>
          <w:i w:val="false"/>
          <w:color w:val="000000"/>
          <w:sz w:val="28"/>
        </w:rPr>
        <w:t xml:space="preserve">
      74-тармақтың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38"/>
    <w:bookmarkStart w:name="z47" w:id="39"/>
    <w:p>
      <w:pPr>
        <w:spacing w:after="0"/>
        <w:ind w:left="0"/>
        <w:jc w:val="both"/>
      </w:pPr>
      <w:r>
        <w:rPr>
          <w:rFonts w:ascii="Times New Roman"/>
          <w:b w:val="false"/>
          <w:i w:val="false"/>
          <w:color w:val="000000"/>
          <w:sz w:val="28"/>
        </w:rPr>
        <w:t>
      "1) мемлекеттік аудиттің мәселелері, өлшемшарттары, ауқымы, тәуекелдердің бағалануы, аудиторлық іс-шараны жүргізуге арналған Аудит бағдарламасы, Аудиторлық тапсырмалар, орындалған аудиторлық рәсімдердің мерзімдері, көлемі және нәтижелері арасындағы байланысты;";</w:t>
      </w:r>
    </w:p>
    <w:bookmarkEnd w:id="39"/>
    <w:bookmarkStart w:name="z48" w:id="40"/>
    <w:p>
      <w:pPr>
        <w:spacing w:after="0"/>
        <w:ind w:left="0"/>
        <w:jc w:val="both"/>
      </w:pPr>
      <w:r>
        <w:rPr>
          <w:rFonts w:ascii="Times New Roman"/>
          <w:b w:val="false"/>
          <w:i w:val="false"/>
          <w:color w:val="000000"/>
          <w:sz w:val="28"/>
        </w:rPr>
        <w:t>
      мынадай мазмұндағы 76-1 және 76-2-тармақшалармен толықтырылсын:</w:t>
      </w:r>
    </w:p>
    <w:bookmarkEnd w:id="40"/>
    <w:bookmarkStart w:name="z49" w:id="41"/>
    <w:p>
      <w:pPr>
        <w:spacing w:after="0"/>
        <w:ind w:left="0"/>
        <w:jc w:val="both"/>
      </w:pPr>
      <w:r>
        <w:rPr>
          <w:rFonts w:ascii="Times New Roman"/>
          <w:b w:val="false"/>
          <w:i w:val="false"/>
          <w:color w:val="000000"/>
          <w:sz w:val="28"/>
        </w:rPr>
        <w:t>
      "76-1. Тиімділік аудитін жүргізу кезінде мемлекеттік аудит объектісінің ресурстарды (қаржылық, материалдық және еңбек) тиімді пайдалануы және ол қол жеткізген түпкілікті нәтижелер ғана емес, сондай-ақ олардың (немесе туындаған елеулі өзгерістердің) қызметтің тиісті саласына (аясына, бағытына), түпкілікті нәтижелерді алғаннан (іске асырғаннан) кейін пайда алушылардың қажеттіліктеріне ықпал етуі де тексеріледі.</w:t>
      </w:r>
    </w:p>
    <w:bookmarkEnd w:id="41"/>
    <w:bookmarkStart w:name="z50" w:id="42"/>
    <w:p>
      <w:pPr>
        <w:spacing w:after="0"/>
        <w:ind w:left="0"/>
        <w:jc w:val="both"/>
      </w:pPr>
      <w:r>
        <w:rPr>
          <w:rFonts w:ascii="Times New Roman"/>
          <w:b w:val="false"/>
          <w:i w:val="false"/>
          <w:color w:val="000000"/>
          <w:sz w:val="28"/>
        </w:rPr>
        <w:t>
      76-2. Тиімділік аудиті кезінде нәтижелерге қол жеткізбеуге және (немесе) ресурстар шығындарының ұлғаюына әкеп соққан анықталған бұзушылық фактілері ғана емес, сонымен қатар мемлекеттік аудит объектісінің жіберіп алған мүмкіндіктері, баламалары мен пайдалары да (мемлекеттік аудитордан әртүрлі талдау және дәлелдемелер жинау әдістерін қолдана отырып, көбірек аудиторлық рәсімдер жүргізуді талап ететін) бағаланады. Мүмкіндіктердің, баламалардың және пайданың жіберіп алынуына әкеп соққан себептер зерделенеді және салада, заңнамада, мемлекеттік аудит объектісінің қызметін ұйымдастыруда проблема (жүйелі немесе жеке сипаты бар ма) болған кезде бағаланады.";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82-тармақ</w:t>
      </w:r>
      <w:r>
        <w:rPr>
          <w:rFonts w:ascii="Times New Roman"/>
          <w:b w:val="false"/>
          <w:i w:val="false"/>
          <w:color w:val="000000"/>
          <w:sz w:val="28"/>
        </w:rPr>
        <w:t xml:space="preserve"> мынадай редакцияда жазылсын:</w:t>
      </w:r>
    </w:p>
    <w:bookmarkStart w:name="z52" w:id="43"/>
    <w:p>
      <w:pPr>
        <w:spacing w:after="0"/>
        <w:ind w:left="0"/>
        <w:jc w:val="both"/>
      </w:pPr>
      <w:r>
        <w:rPr>
          <w:rFonts w:ascii="Times New Roman"/>
          <w:b w:val="false"/>
          <w:i w:val="false"/>
          <w:color w:val="000000"/>
          <w:sz w:val="28"/>
        </w:rPr>
        <w:t>
      "82. Аудиторлық қорытындыда көзделген тиімділік аудитінің қорытындылары:</w:t>
      </w:r>
    </w:p>
    <w:bookmarkEnd w:id="43"/>
    <w:bookmarkStart w:name="z53" w:id="44"/>
    <w:p>
      <w:pPr>
        <w:spacing w:after="0"/>
        <w:ind w:left="0"/>
        <w:jc w:val="both"/>
      </w:pPr>
      <w:r>
        <w:rPr>
          <w:rFonts w:ascii="Times New Roman"/>
          <w:b w:val="false"/>
          <w:i w:val="false"/>
          <w:color w:val="000000"/>
          <w:sz w:val="28"/>
        </w:rPr>
        <w:t>
      1) сапа бақылауын жүргізуге жауапты құрылымдық бөлімшенің (Тексеру комиссиясының регламентінде айқындалған құрылымдық бөлімше) Қазақстан Республикасы Жоғары аудиторлық палатасының немесе Тексеру комиссиясының аудиторлық қорытындыда берілген ұсынымдардың және міндетті түрде орындау үшін жолданған нұсқамалардың орындалуын бақылауға жауапты мүшесімен бірлесіп, Қағидаларда көзделген іс-шараларды тұрақты және жүйелі негізде жүзеге асыруы;</w:t>
      </w:r>
    </w:p>
    <w:bookmarkEnd w:id="44"/>
    <w:bookmarkStart w:name="z54" w:id="45"/>
    <w:p>
      <w:pPr>
        <w:spacing w:after="0"/>
        <w:ind w:left="0"/>
        <w:jc w:val="both"/>
      </w:pPr>
      <w:r>
        <w:rPr>
          <w:rFonts w:ascii="Times New Roman"/>
          <w:b w:val="false"/>
          <w:i w:val="false"/>
          <w:color w:val="000000"/>
          <w:sz w:val="28"/>
        </w:rPr>
        <w:t>
      2) басқа аудиторлық іс-шараның тиімділік аудитінің бағдарламасына және Аудиторлық тапсырмаларына мемлекеттік аудит объектісінің ұсынымдарды орындауын тексеру жөніндегі аудиторлық және талдамалық рәсімдерді енгізу;</w:t>
      </w:r>
    </w:p>
    <w:bookmarkEnd w:id="45"/>
    <w:bookmarkStart w:name="z55" w:id="46"/>
    <w:p>
      <w:pPr>
        <w:spacing w:after="0"/>
        <w:ind w:left="0"/>
        <w:jc w:val="both"/>
      </w:pPr>
      <w:r>
        <w:rPr>
          <w:rFonts w:ascii="Times New Roman"/>
          <w:b w:val="false"/>
          <w:i w:val="false"/>
          <w:color w:val="000000"/>
          <w:sz w:val="28"/>
        </w:rPr>
        <w:t>
      3) мемлекеттік аудит объектісінің ұсынымдарды тиісінше орындауын растау мақсатында аудиторлық дәлелдемелерді жинау жөніндегі аудиторлық іс-шараны жүргізу арқылы іске асырылады.";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нормативтік қаулыға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Start w:name="z57" w:id="47"/>
    <w:p>
      <w:pPr>
        <w:spacing w:after="0"/>
        <w:ind w:left="0"/>
        <w:jc w:val="both"/>
      </w:pPr>
      <w:r>
        <w:rPr>
          <w:rFonts w:ascii="Times New Roman"/>
          <w:b w:val="false"/>
          <w:i w:val="false"/>
          <w:color w:val="000000"/>
          <w:sz w:val="28"/>
        </w:rPr>
        <w:t xml:space="preserve">
      осы нормативтік қаулыға </w:t>
      </w:r>
      <w:r>
        <w:rPr>
          <w:rFonts w:ascii="Times New Roman"/>
          <w:b w:val="false"/>
          <w:i w:val="false"/>
          <w:color w:val="000000"/>
          <w:sz w:val="28"/>
        </w:rPr>
        <w:t>2-қосымшаға</w:t>
      </w:r>
      <w:r>
        <w:rPr>
          <w:rFonts w:ascii="Times New Roman"/>
          <w:b w:val="false"/>
          <w:i w:val="false"/>
          <w:color w:val="000000"/>
          <w:sz w:val="28"/>
        </w:rPr>
        <w:t xml:space="preserve"> сәйкес 5-1-қосымшамен толықтырылсын. </w:t>
      </w:r>
    </w:p>
    <w:bookmarkEnd w:id="47"/>
    <w:bookmarkStart w:name="z58" w:id="48"/>
    <w:p>
      <w:pPr>
        <w:spacing w:after="0"/>
        <w:ind w:left="0"/>
        <w:jc w:val="both"/>
      </w:pPr>
      <w:r>
        <w:rPr>
          <w:rFonts w:ascii="Times New Roman"/>
          <w:b w:val="false"/>
          <w:i w:val="false"/>
          <w:color w:val="000000"/>
          <w:sz w:val="28"/>
        </w:rPr>
        <w:t xml:space="preserve">
      2. "Сыртқы мемлекеттік аудит және қаржылық бақылау жүргізу қағидаларын бекіту туралы" Республикалық бюджеттің атқарылуын бақылау жөніндегі есеп комитетінің 2020 жылғы 30 шілдедегі № 6-НҚ </w:t>
      </w:r>
      <w:r>
        <w:rPr>
          <w:rFonts w:ascii="Times New Roman"/>
          <w:b w:val="false"/>
          <w:i w:val="false"/>
          <w:color w:val="000000"/>
          <w:sz w:val="28"/>
        </w:rPr>
        <w:t>нормативтік қаулысына</w:t>
      </w:r>
      <w:r>
        <w:rPr>
          <w:rFonts w:ascii="Times New Roman"/>
          <w:b w:val="false"/>
          <w:i w:val="false"/>
          <w:color w:val="000000"/>
          <w:sz w:val="28"/>
        </w:rPr>
        <w:t xml:space="preserve"> (Нормативтік құқықтық актілерді мемлекеттік тіркеу тізілімінде № 21070 болып тіркелген) мынадай өзгеріс енгізілсін:</w:t>
      </w:r>
    </w:p>
    <w:bookmarkEnd w:id="48"/>
    <w:bookmarkStart w:name="z59" w:id="49"/>
    <w:p>
      <w:pPr>
        <w:spacing w:after="0"/>
        <w:ind w:left="0"/>
        <w:jc w:val="both"/>
      </w:pPr>
      <w:r>
        <w:rPr>
          <w:rFonts w:ascii="Times New Roman"/>
          <w:b w:val="false"/>
          <w:i w:val="false"/>
          <w:color w:val="000000"/>
          <w:sz w:val="28"/>
        </w:rPr>
        <w:t xml:space="preserve">
      көрсетілген нормативтік қаулымен бекітілген Сыртқы мемлекеттік аудит және қаржылық бақылау жүргізу </w:t>
      </w:r>
      <w:r>
        <w:rPr>
          <w:rFonts w:ascii="Times New Roman"/>
          <w:b w:val="false"/>
          <w:i w:val="false"/>
          <w:color w:val="000000"/>
          <w:sz w:val="28"/>
        </w:rPr>
        <w:t>қағидаларында</w:t>
      </w:r>
      <w:r>
        <w:rPr>
          <w:rFonts w:ascii="Times New Roman"/>
          <w:b w:val="false"/>
          <w:i w:val="false"/>
          <w:color w:val="000000"/>
          <w:sz w:val="28"/>
        </w:rPr>
        <w:t>:</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нормативтік қаулыға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Start w:name="z61" w:id="50"/>
    <w:p>
      <w:pPr>
        <w:spacing w:after="0"/>
        <w:ind w:left="0"/>
        <w:jc w:val="both"/>
      </w:pPr>
      <w:r>
        <w:rPr>
          <w:rFonts w:ascii="Times New Roman"/>
          <w:b w:val="false"/>
          <w:i w:val="false"/>
          <w:color w:val="000000"/>
          <w:sz w:val="28"/>
        </w:rPr>
        <w:t>
      3. Жоғары аудиторлық палата аппаратының Жоспарлау, сертификаттау және әдіснама департаменті заңнамада белгіленген тәртіппен:</w:t>
      </w:r>
    </w:p>
    <w:bookmarkEnd w:id="50"/>
    <w:bookmarkStart w:name="z62" w:id="51"/>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bookmarkEnd w:id="51"/>
    <w:bookmarkStart w:name="z63" w:id="52"/>
    <w:p>
      <w:pPr>
        <w:spacing w:after="0"/>
        <w:ind w:left="0"/>
        <w:jc w:val="both"/>
      </w:pPr>
      <w:r>
        <w:rPr>
          <w:rFonts w:ascii="Times New Roman"/>
          <w:b w:val="false"/>
          <w:i w:val="false"/>
          <w:color w:val="000000"/>
          <w:sz w:val="28"/>
        </w:rPr>
        <w:t>
      2) осы нормативтік қаулының Жоғары аудиторлық палатаның интернет-ресурсына орналастырылуын қамтамасыз етсін.</w:t>
      </w:r>
    </w:p>
    <w:bookmarkEnd w:id="52"/>
    <w:bookmarkStart w:name="z64" w:id="53"/>
    <w:p>
      <w:pPr>
        <w:spacing w:after="0"/>
        <w:ind w:left="0"/>
        <w:jc w:val="both"/>
      </w:pPr>
      <w:r>
        <w:rPr>
          <w:rFonts w:ascii="Times New Roman"/>
          <w:b w:val="false"/>
          <w:i w:val="false"/>
          <w:color w:val="000000"/>
          <w:sz w:val="28"/>
        </w:rPr>
        <w:t>
      4. Осы нормативтік қаулының орындалуын бақылау Жоғары аудиторлық палатаның аппарат басшысына жүктелсін.</w:t>
      </w:r>
    </w:p>
    <w:bookmarkEnd w:id="53"/>
    <w:bookmarkStart w:name="z65" w:id="54"/>
    <w:p>
      <w:pPr>
        <w:spacing w:after="0"/>
        <w:ind w:left="0"/>
        <w:jc w:val="both"/>
      </w:pPr>
      <w:r>
        <w:rPr>
          <w:rFonts w:ascii="Times New Roman"/>
          <w:b w:val="false"/>
          <w:i w:val="false"/>
          <w:color w:val="000000"/>
          <w:sz w:val="28"/>
        </w:rPr>
        <w:t>
      5. Осы нормативтік қаулы алғашқы ресми жарияланған күнінен кейін қолданысқа енгізіледі.</w:t>
      </w:r>
    </w:p>
    <w:bookmarkEnd w:id="5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Жоғары аудиторлық палатасының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Жоғары аудиторлық</w:t>
            </w:r>
            <w:r>
              <w:br/>
            </w:r>
            <w:r>
              <w:rPr>
                <w:rFonts w:ascii="Times New Roman"/>
                <w:b w:val="false"/>
                <w:i w:val="false"/>
                <w:color w:val="000000"/>
                <w:sz w:val="20"/>
              </w:rPr>
              <w:t>палатасының</w:t>
            </w:r>
            <w:r>
              <w:br/>
            </w:r>
            <w:r>
              <w:rPr>
                <w:rFonts w:ascii="Times New Roman"/>
                <w:b w:val="false"/>
                <w:i w:val="false"/>
                <w:color w:val="000000"/>
                <w:sz w:val="20"/>
              </w:rPr>
              <w:t>2026 жылғы 7 қыркүйектегі</w:t>
            </w:r>
            <w:r>
              <w:br/>
            </w:r>
            <w:r>
              <w:rPr>
                <w:rFonts w:ascii="Times New Roman"/>
                <w:b w:val="false"/>
                <w:i w:val="false"/>
                <w:color w:val="000000"/>
                <w:sz w:val="20"/>
              </w:rPr>
              <w:t>№ 13-НҚ Нормативтік қаулыға</w:t>
            </w:r>
            <w:r>
              <w:br/>
            </w:r>
            <w:r>
              <w:rPr>
                <w:rFonts w:ascii="Times New Roman"/>
                <w:b w:val="false"/>
                <w:i w:val="false"/>
                <w:color w:val="000000"/>
                <w:sz w:val="20"/>
              </w:rPr>
              <w:t>1-қосымша</w:t>
            </w:r>
            <w:r>
              <w:br/>
            </w:r>
            <w:r>
              <w:rPr>
                <w:rFonts w:ascii="Times New Roman"/>
                <w:b w:val="false"/>
                <w:i w:val="false"/>
                <w:color w:val="000000"/>
                <w:sz w:val="20"/>
              </w:rPr>
              <w:t>Тиімділік аудитін жүргізу</w:t>
            </w:r>
            <w:r>
              <w:br/>
            </w:r>
            <w:r>
              <w:rPr>
                <w:rFonts w:ascii="Times New Roman"/>
                <w:b w:val="false"/>
                <w:i w:val="false"/>
                <w:color w:val="000000"/>
                <w:sz w:val="20"/>
              </w:rPr>
              <w:t>бойынша сыртқы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5-қосымша</w:t>
            </w:r>
          </w:p>
        </w:tc>
      </w:tr>
    </w:tbl>
    <w:bookmarkStart w:name="z78" w:id="55"/>
    <w:p>
      <w:pPr>
        <w:spacing w:after="0"/>
        <w:ind w:left="0"/>
        <w:jc w:val="left"/>
      </w:pPr>
      <w:r>
        <w:rPr>
          <w:rFonts w:ascii="Times New Roman"/>
          <w:b/>
          <w:i w:val="false"/>
          <w:color w:val="000000"/>
        </w:rPr>
        <w:t xml:space="preserve"> Аудиторлық іс-шараның жобалық матрицасы</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аудитінің тақырыбы: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аудитінің мақсаты: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аудитінің кіші мақсаты (қажет болған жағдайда):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1-аудиторлық мәселе.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дереккөзі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Тәсілдер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 (дәлелдемелер)жинау әдістері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қорытынды / орындалуы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2-аудиторлық мәселе.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дереккөзі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Тәсілдер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 (дәлелдемелер)жинау әдістері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қорытынды / орындалуы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3-аудиторлық мәселе.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дереккөзі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Тәсілдер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Ақпарат (дәлелдемелер)жинау әдістері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қорытынды / орындалуы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 w:id="56"/>
    <w:p>
      <w:pPr>
        <w:spacing w:after="0"/>
        <w:ind w:left="0"/>
        <w:jc w:val="both"/>
      </w:pPr>
      <w:r>
        <w:rPr>
          <w:rFonts w:ascii="Times New Roman"/>
          <w:b w:val="false"/>
          <w:i w:val="false"/>
          <w:color w:val="000000"/>
          <w:sz w:val="28"/>
        </w:rPr>
        <w:t>
      Мемлекеттік аудит тобының мүшесі (мүшелері)</w:t>
      </w:r>
    </w:p>
    <w:bookmarkEnd w:id="56"/>
    <w:bookmarkStart w:name="z80" w:id="57"/>
    <w:p>
      <w:pPr>
        <w:spacing w:after="0"/>
        <w:ind w:left="0"/>
        <w:jc w:val="both"/>
      </w:pPr>
      <w:r>
        <w:rPr>
          <w:rFonts w:ascii="Times New Roman"/>
          <w:b w:val="false"/>
          <w:i w:val="false"/>
          <w:color w:val="000000"/>
          <w:sz w:val="28"/>
        </w:rPr>
        <w:t>
      _______________________________________</w:t>
      </w:r>
    </w:p>
    <w:bookmarkEnd w:id="57"/>
    <w:bookmarkStart w:name="z81" w:id="58"/>
    <w:p>
      <w:pPr>
        <w:spacing w:after="0"/>
        <w:ind w:left="0"/>
        <w:jc w:val="both"/>
      </w:pPr>
      <w:r>
        <w:rPr>
          <w:rFonts w:ascii="Times New Roman"/>
          <w:b w:val="false"/>
          <w:i w:val="false"/>
          <w:color w:val="000000"/>
          <w:sz w:val="28"/>
        </w:rPr>
        <w:t>
      (қолы, ТАӘ (болған жағдайда)</w:t>
      </w:r>
    </w:p>
    <w:bookmarkEnd w:id="58"/>
    <w:bookmarkStart w:name="z82" w:id="59"/>
    <w:p>
      <w:pPr>
        <w:spacing w:after="0"/>
        <w:ind w:left="0"/>
        <w:jc w:val="both"/>
      </w:pPr>
      <w:r>
        <w:rPr>
          <w:rFonts w:ascii="Times New Roman"/>
          <w:b w:val="false"/>
          <w:i w:val="false"/>
          <w:color w:val="000000"/>
          <w:sz w:val="28"/>
        </w:rPr>
        <w:t>
      Тиімділік аудиті тобының жетекшісі</w:t>
      </w:r>
    </w:p>
    <w:bookmarkEnd w:id="59"/>
    <w:bookmarkStart w:name="z83" w:id="60"/>
    <w:p>
      <w:pPr>
        <w:spacing w:after="0"/>
        <w:ind w:left="0"/>
        <w:jc w:val="both"/>
      </w:pPr>
      <w:r>
        <w:rPr>
          <w:rFonts w:ascii="Times New Roman"/>
          <w:b w:val="false"/>
          <w:i w:val="false"/>
          <w:color w:val="000000"/>
          <w:sz w:val="28"/>
        </w:rPr>
        <w:t>
      _______________________________________</w:t>
      </w:r>
    </w:p>
    <w:bookmarkEnd w:id="60"/>
    <w:bookmarkStart w:name="z84" w:id="61"/>
    <w:p>
      <w:pPr>
        <w:spacing w:after="0"/>
        <w:ind w:left="0"/>
        <w:jc w:val="both"/>
      </w:pPr>
      <w:r>
        <w:rPr>
          <w:rFonts w:ascii="Times New Roman"/>
          <w:b w:val="false"/>
          <w:i w:val="false"/>
          <w:color w:val="000000"/>
          <w:sz w:val="28"/>
        </w:rPr>
        <w:t>
      (қолы, ТАӘ (болған жағдайда)</w:t>
      </w:r>
    </w:p>
    <w:bookmarkEnd w:id="61"/>
    <w:bookmarkStart w:name="z85" w:id="62"/>
    <w:p>
      <w:pPr>
        <w:spacing w:after="0"/>
        <w:ind w:left="0"/>
        <w:jc w:val="both"/>
      </w:pPr>
      <w:r>
        <w:rPr>
          <w:rFonts w:ascii="Times New Roman"/>
          <w:b w:val="false"/>
          <w:i w:val="false"/>
          <w:color w:val="000000"/>
          <w:sz w:val="28"/>
        </w:rPr>
        <w:t>
      Қазақстан Республикасының</w:t>
      </w:r>
    </w:p>
    <w:bookmarkEnd w:id="62"/>
    <w:bookmarkStart w:name="z86" w:id="63"/>
    <w:p>
      <w:pPr>
        <w:spacing w:after="0"/>
        <w:ind w:left="0"/>
        <w:jc w:val="both"/>
      </w:pPr>
      <w:r>
        <w:rPr>
          <w:rFonts w:ascii="Times New Roman"/>
          <w:b w:val="false"/>
          <w:i w:val="false"/>
          <w:color w:val="000000"/>
          <w:sz w:val="28"/>
        </w:rPr>
        <w:t>
      Жоғары аудиторлық палатасының</w:t>
      </w:r>
    </w:p>
    <w:bookmarkEnd w:id="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7 қыркүйектегі</w:t>
            </w:r>
            <w:r>
              <w:br/>
            </w:r>
            <w:r>
              <w:rPr>
                <w:rFonts w:ascii="Times New Roman"/>
                <w:b w:val="false"/>
                <w:i w:val="false"/>
                <w:color w:val="000000"/>
                <w:sz w:val="20"/>
              </w:rPr>
              <w:t>№ 13-НҚ Нормативтік</w:t>
            </w:r>
            <w:r>
              <w:br/>
            </w:r>
            <w:r>
              <w:rPr>
                <w:rFonts w:ascii="Times New Roman"/>
                <w:b w:val="false"/>
                <w:i w:val="false"/>
                <w:color w:val="000000"/>
                <w:sz w:val="20"/>
              </w:rPr>
              <w:t>қаулыға 2-қосымша</w:t>
            </w:r>
            <w:r>
              <w:br/>
            </w:r>
            <w:r>
              <w:rPr>
                <w:rFonts w:ascii="Times New Roman"/>
                <w:b w:val="false"/>
                <w:i w:val="false"/>
                <w:color w:val="000000"/>
                <w:sz w:val="20"/>
              </w:rPr>
              <w:t>Тиімділік аудитін жүргізу</w:t>
            </w:r>
            <w:r>
              <w:br/>
            </w:r>
            <w:r>
              <w:rPr>
                <w:rFonts w:ascii="Times New Roman"/>
                <w:b w:val="false"/>
                <w:i w:val="false"/>
                <w:color w:val="000000"/>
                <w:sz w:val="20"/>
              </w:rPr>
              <w:t>бойынша сыртқы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5-1-қосымша</w:t>
            </w:r>
            <w:r>
              <w:br/>
            </w:r>
            <w:r>
              <w:rPr>
                <w:rFonts w:ascii="Times New Roman"/>
                <w:b w:val="false"/>
                <w:i w:val="false"/>
                <w:color w:val="000000"/>
                <w:sz w:val="20"/>
              </w:rPr>
              <w:t>Нысан</w:t>
            </w:r>
          </w:p>
        </w:tc>
      </w:tr>
    </w:tbl>
    <w:bookmarkStart w:name="z88" w:id="64"/>
    <w:p>
      <w:pPr>
        <w:spacing w:after="0"/>
        <w:ind w:left="0"/>
        <w:jc w:val="left"/>
      </w:pPr>
      <w:r>
        <w:rPr>
          <w:rFonts w:ascii="Times New Roman"/>
          <w:b/>
          <w:i w:val="false"/>
          <w:color w:val="000000"/>
        </w:rPr>
        <w:t xml:space="preserve"> Аудиторлық дәлелдемелердің сапасын бағалаудың бақылау парағы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Сұрақ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деген жауап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 деген жауап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Түсіндірме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дәлелдемелер барлық аудиторлық сұраққа және (немесе) пайдаланылған аудит көрсеткіштеріне қатысты жиналған 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аудиторлық дәлелдемелер төмендегі талаптарға сәйкестігі мәніне бағаланған 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негізділік (дәлелдену)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сенімділік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жеткіліктілік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аудиторлық дәлелдемелер жинауға қажеттілікті айқындау бойынша рәсімдер жүргізілген 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жүргізілсе, қосымша аудиторлық дәлелдемелер жинау бойынша рәсімдер тиісінше жүргізілген 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Сарапшылармен жиналған аудиторлық дәлелдемелердің талаптарға (2.1.-2.4.-тармақтар) сәйкестігі бөлігінде консультациялар жүргізілді 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жүргізілсе, сарапшылардан пайдаланылған аудиторлық дәлелдемелердің негізділігі бөлігінде растайтын жауап алынды 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өкілдерімен жиналған аудиторлық дәлелдемелер бойынша талқылаулар жүргізілді 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жүргізілсе, мемлекеттік аудит объектісінің өкілдерінен пайдаланылған аудиторлық дәлелдемелердің негізділігі бөлігінде растайтын жауап алынды 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9" w:id="65"/>
    <w:p>
      <w:pPr>
        <w:spacing w:after="0"/>
        <w:ind w:left="0"/>
        <w:jc w:val="both"/>
      </w:pPr>
      <w:r>
        <w:rPr>
          <w:rFonts w:ascii="Times New Roman"/>
          <w:b w:val="false"/>
          <w:i w:val="false"/>
          <w:color w:val="000000"/>
          <w:sz w:val="28"/>
        </w:rPr>
        <w:t>
      Тиімділік аудиті тобының жетекшісі _______________________________</w:t>
      </w:r>
    </w:p>
    <w:bookmarkEnd w:id="65"/>
    <w:bookmarkStart w:name="z90" w:id="66"/>
    <w:p>
      <w:pPr>
        <w:spacing w:after="0"/>
        <w:ind w:left="0"/>
        <w:jc w:val="both"/>
      </w:pPr>
      <w:r>
        <w:rPr>
          <w:rFonts w:ascii="Times New Roman"/>
          <w:b w:val="false"/>
          <w:i w:val="false"/>
          <w:color w:val="000000"/>
          <w:sz w:val="28"/>
        </w:rPr>
        <w:t>
      (қолы, ТАӘ (болған жағдайда)</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Жоғары аудиторлық</w:t>
            </w:r>
            <w:r>
              <w:br/>
            </w:r>
            <w:r>
              <w:rPr>
                <w:rFonts w:ascii="Times New Roman"/>
                <w:b w:val="false"/>
                <w:i w:val="false"/>
                <w:color w:val="000000"/>
                <w:sz w:val="20"/>
              </w:rPr>
              <w:t>палатасының</w:t>
            </w:r>
            <w:r>
              <w:br/>
            </w:r>
            <w:r>
              <w:rPr>
                <w:rFonts w:ascii="Times New Roman"/>
                <w:b w:val="false"/>
                <w:i w:val="false"/>
                <w:color w:val="000000"/>
                <w:sz w:val="20"/>
              </w:rPr>
              <w:t>2026 жылғы 7 қыркүйектегі</w:t>
            </w:r>
            <w:r>
              <w:br/>
            </w:r>
            <w:r>
              <w:rPr>
                <w:rFonts w:ascii="Times New Roman"/>
                <w:b w:val="false"/>
                <w:i w:val="false"/>
                <w:color w:val="000000"/>
                <w:sz w:val="20"/>
              </w:rPr>
              <w:t>№ 13-НҚ Нормативтік қаулыға</w:t>
            </w:r>
            <w:r>
              <w:br/>
            </w:r>
            <w:r>
              <w:rPr>
                <w:rFonts w:ascii="Times New Roman"/>
                <w:b w:val="false"/>
                <w:i w:val="false"/>
                <w:color w:val="000000"/>
                <w:sz w:val="20"/>
              </w:rPr>
              <w:t>3-қосымша</w:t>
            </w:r>
            <w:r>
              <w:br/>
            </w:r>
            <w:r>
              <w:rPr>
                <w:rFonts w:ascii="Times New Roman"/>
                <w:b w:val="false"/>
                <w:i w:val="false"/>
                <w:color w:val="000000"/>
                <w:sz w:val="20"/>
              </w:rPr>
              <w:t>Сыртқы мемлекеттік</w:t>
            </w:r>
            <w:r>
              <w:br/>
            </w:r>
            <w:r>
              <w:rPr>
                <w:rFonts w:ascii="Times New Roman"/>
                <w:b w:val="false"/>
                <w:i w:val="false"/>
                <w:color w:val="000000"/>
                <w:sz w:val="20"/>
              </w:rPr>
              <w:t>аудит және қаржылық</w:t>
            </w:r>
            <w:r>
              <w:br/>
            </w:r>
            <w:r>
              <w:rPr>
                <w:rFonts w:ascii="Times New Roman"/>
                <w:b w:val="false"/>
                <w:i w:val="false"/>
                <w:color w:val="000000"/>
                <w:sz w:val="20"/>
              </w:rPr>
              <w:t>бақылау жүргізу қағидаларына</w:t>
            </w:r>
            <w:r>
              <w:br/>
            </w:r>
            <w:r>
              <w:rPr>
                <w:rFonts w:ascii="Times New Roman"/>
                <w:b w:val="false"/>
                <w:i w:val="false"/>
                <w:color w:val="000000"/>
                <w:sz w:val="20"/>
              </w:rPr>
              <w:t>2-қосымша</w:t>
            </w:r>
          </w:p>
        </w:tc>
      </w:tr>
    </w:tbl>
    <w:bookmarkStart w:name="z92" w:id="67"/>
    <w:p>
      <w:pPr>
        <w:spacing w:after="0"/>
        <w:ind w:left="0"/>
        <w:jc w:val="left"/>
      </w:pPr>
      <w:r>
        <w:rPr>
          <w:rFonts w:ascii="Times New Roman"/>
          <w:b/>
          <w:i w:val="false"/>
          <w:color w:val="000000"/>
        </w:rPr>
        <w:t xml:space="preserve"> Аудиторлық іс-шараны жүргізуге өтінім</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 (-лері)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аудиттің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қысқаша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тобы (жоғ., орт., төм.)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БКБ №, активтер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 w:id="68"/>
    <w:p>
      <w:pPr>
        <w:spacing w:after="0"/>
        <w:ind w:left="0"/>
        <w:jc w:val="both"/>
      </w:pPr>
      <w:r>
        <w:rPr>
          <w:rFonts w:ascii="Times New Roman"/>
          <w:b w:val="false"/>
          <w:i w:val="false"/>
          <w:color w:val="000000"/>
          <w:sz w:val="28"/>
        </w:rPr>
        <w:t>
      Кестенің жалғасы</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іс-шарамен қамтылатын жоспарланған сомалар бойынша болжам (жылдар бөлінісінде)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іс-шарамен қамту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 бойынша мерзімдер (күнтізбелік күндер)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аудитордың ассистенттерін, сарапшыларды (аудиторлық іс-шараны жүргізу барысында мем. аудиторларды) тартуға қажеттілік</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жыл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 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кезең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кезең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4" w:id="69"/>
    <w:p>
      <w:pPr>
        <w:spacing w:after="0"/>
        <w:ind w:left="0"/>
        <w:jc w:val="both"/>
      </w:pPr>
      <w:r>
        <w:rPr>
          <w:rFonts w:ascii="Times New Roman"/>
          <w:b w:val="false"/>
          <w:i w:val="false"/>
          <w:color w:val="000000"/>
          <w:sz w:val="28"/>
        </w:rPr>
        <w:t>
      Өтінімге бастамашы:</w:t>
      </w:r>
    </w:p>
    <w:bookmarkEnd w:id="69"/>
    <w:bookmarkStart w:name="z95" w:id="70"/>
    <w:p>
      <w:pPr>
        <w:spacing w:after="0"/>
        <w:ind w:left="0"/>
        <w:jc w:val="both"/>
      </w:pPr>
      <w:r>
        <w:rPr>
          <w:rFonts w:ascii="Times New Roman"/>
          <w:b w:val="false"/>
          <w:i w:val="false"/>
          <w:color w:val="000000"/>
          <w:sz w:val="28"/>
        </w:rPr>
        <w:t>
      _________________________________ __________ ______________</w:t>
      </w:r>
    </w:p>
    <w:bookmarkEnd w:id="70"/>
    <w:bookmarkStart w:name="z96" w:id="71"/>
    <w:p>
      <w:pPr>
        <w:spacing w:after="0"/>
        <w:ind w:left="0"/>
        <w:jc w:val="both"/>
      </w:pPr>
      <w:r>
        <w:rPr>
          <w:rFonts w:ascii="Times New Roman"/>
          <w:b w:val="false"/>
          <w:i w:val="false"/>
          <w:color w:val="000000"/>
          <w:sz w:val="28"/>
        </w:rPr>
        <w:t>
      (Қазақстан Республикасы Жоғары аудиторлық палатасы (Тексеру комиссиясы) (қолы) (күні) мүшесінің тегі, аты, әкесінің аты (бар болса)</w:t>
      </w:r>
    </w:p>
    <w:bookmarkEnd w:id="71"/>
    <w:bookmarkStart w:name="z97" w:id="72"/>
    <w:p>
      <w:pPr>
        <w:spacing w:after="0"/>
        <w:ind w:left="0"/>
        <w:jc w:val="both"/>
      </w:pPr>
      <w:r>
        <w:rPr>
          <w:rFonts w:ascii="Times New Roman"/>
          <w:b w:val="false"/>
          <w:i w:val="false"/>
          <w:color w:val="000000"/>
          <w:sz w:val="28"/>
        </w:rPr>
        <w:t>
      Негіздеме: ______________________________________________</w:t>
      </w:r>
    </w:p>
    <w:bookmarkEnd w:id="72"/>
    <w:bookmarkStart w:name="z98" w:id="73"/>
    <w:p>
      <w:pPr>
        <w:spacing w:after="0"/>
        <w:ind w:left="0"/>
        <w:jc w:val="both"/>
      </w:pPr>
      <w:r>
        <w:rPr>
          <w:rFonts w:ascii="Times New Roman"/>
          <w:b w:val="false"/>
          <w:i w:val="false"/>
          <w:color w:val="000000"/>
          <w:sz w:val="28"/>
        </w:rPr>
        <w:t>
      Аталған бағыт бойынша алдыңғы аудиторлық іс-шара (тексеру) туралы мәлімет:</w:t>
      </w:r>
    </w:p>
    <w:bookmarkEnd w:id="73"/>
    <w:bookmarkStart w:name="z99" w:id="74"/>
    <w:p>
      <w:pPr>
        <w:spacing w:after="0"/>
        <w:ind w:left="0"/>
        <w:jc w:val="both"/>
      </w:pPr>
      <w:r>
        <w:rPr>
          <w:rFonts w:ascii="Times New Roman"/>
          <w:b w:val="false"/>
          <w:i w:val="false"/>
          <w:color w:val="000000"/>
          <w:sz w:val="28"/>
        </w:rPr>
        <w:t>
      ______________________________________________</w:t>
      </w:r>
    </w:p>
    <w:bookmarkEnd w:id="74"/>
    <w:bookmarkStart w:name="z100" w:id="75"/>
    <w:p>
      <w:pPr>
        <w:spacing w:after="0"/>
        <w:ind w:left="0"/>
        <w:jc w:val="both"/>
      </w:pPr>
      <w:r>
        <w:rPr>
          <w:rFonts w:ascii="Times New Roman"/>
          <w:b w:val="false"/>
          <w:i w:val="false"/>
          <w:color w:val="000000"/>
          <w:sz w:val="28"/>
        </w:rPr>
        <w:t>
      Ескертпе:</w:t>
      </w:r>
    </w:p>
    <w:bookmarkEnd w:id="75"/>
    <w:bookmarkStart w:name="z101" w:id="76"/>
    <w:p>
      <w:pPr>
        <w:spacing w:after="0"/>
        <w:ind w:left="0"/>
        <w:jc w:val="both"/>
      </w:pPr>
      <w:r>
        <w:rPr>
          <w:rFonts w:ascii="Times New Roman"/>
          <w:b w:val="false"/>
          <w:i w:val="false"/>
          <w:color w:val="000000"/>
          <w:sz w:val="28"/>
        </w:rPr>
        <w:t>
      Аббревиатуралардың толық жазылуы:</w:t>
      </w:r>
    </w:p>
    <w:bookmarkEnd w:id="76"/>
    <w:bookmarkStart w:name="z102" w:id="77"/>
    <w:p>
      <w:pPr>
        <w:spacing w:after="0"/>
        <w:ind w:left="0"/>
        <w:jc w:val="both"/>
      </w:pPr>
      <w:r>
        <w:rPr>
          <w:rFonts w:ascii="Times New Roman"/>
          <w:b w:val="false"/>
          <w:i w:val="false"/>
          <w:color w:val="000000"/>
          <w:sz w:val="28"/>
        </w:rPr>
        <w:t>
      мем. аудит – мемлекеттік аудит</w:t>
      </w:r>
    </w:p>
    <w:bookmarkEnd w:id="77"/>
    <w:bookmarkStart w:name="z103" w:id="78"/>
    <w:p>
      <w:pPr>
        <w:spacing w:after="0"/>
        <w:ind w:left="0"/>
        <w:jc w:val="both"/>
      </w:pPr>
      <w:r>
        <w:rPr>
          <w:rFonts w:ascii="Times New Roman"/>
          <w:b w:val="false"/>
          <w:i w:val="false"/>
          <w:color w:val="000000"/>
          <w:sz w:val="28"/>
        </w:rPr>
        <w:t>
      жоғ. – жоғары</w:t>
      </w:r>
    </w:p>
    <w:bookmarkEnd w:id="78"/>
    <w:bookmarkStart w:name="z104" w:id="79"/>
    <w:p>
      <w:pPr>
        <w:spacing w:after="0"/>
        <w:ind w:left="0"/>
        <w:jc w:val="both"/>
      </w:pPr>
      <w:r>
        <w:rPr>
          <w:rFonts w:ascii="Times New Roman"/>
          <w:b w:val="false"/>
          <w:i w:val="false"/>
          <w:color w:val="000000"/>
          <w:sz w:val="28"/>
        </w:rPr>
        <w:t>
      орт. – орташа</w:t>
      </w:r>
    </w:p>
    <w:bookmarkEnd w:id="79"/>
    <w:bookmarkStart w:name="z105" w:id="80"/>
    <w:p>
      <w:pPr>
        <w:spacing w:after="0"/>
        <w:ind w:left="0"/>
        <w:jc w:val="both"/>
      </w:pPr>
      <w:r>
        <w:rPr>
          <w:rFonts w:ascii="Times New Roman"/>
          <w:b w:val="false"/>
          <w:i w:val="false"/>
          <w:color w:val="000000"/>
          <w:sz w:val="28"/>
        </w:rPr>
        <w:t>
      төм. – төмен</w:t>
      </w:r>
    </w:p>
    <w:bookmarkEnd w:id="80"/>
    <w:bookmarkStart w:name="z106" w:id="81"/>
    <w:p>
      <w:pPr>
        <w:spacing w:after="0"/>
        <w:ind w:left="0"/>
        <w:jc w:val="both"/>
      </w:pPr>
      <w:r>
        <w:rPr>
          <w:rFonts w:ascii="Times New Roman"/>
          <w:b w:val="false"/>
          <w:i w:val="false"/>
          <w:color w:val="000000"/>
          <w:sz w:val="28"/>
        </w:rPr>
        <w:t>
      ББ – бюджеттік бағдарлама</w:t>
      </w:r>
    </w:p>
    <w:bookmarkEnd w:id="81"/>
    <w:bookmarkStart w:name="z107" w:id="82"/>
    <w:p>
      <w:pPr>
        <w:spacing w:after="0"/>
        <w:ind w:left="0"/>
        <w:jc w:val="both"/>
      </w:pPr>
      <w:r>
        <w:rPr>
          <w:rFonts w:ascii="Times New Roman"/>
          <w:b w:val="false"/>
          <w:i w:val="false"/>
          <w:color w:val="000000"/>
          <w:sz w:val="28"/>
        </w:rPr>
        <w:t>
      мем. аудитор – мемлекеттік аудитор</w:t>
      </w:r>
    </w:p>
    <w:bookmarkEnd w:id="82"/>
    <w:bookmarkStart w:name="z108" w:id="83"/>
    <w:p>
      <w:pPr>
        <w:spacing w:after="0"/>
        <w:ind w:left="0"/>
        <w:jc w:val="both"/>
      </w:pPr>
      <w:r>
        <w:rPr>
          <w:rFonts w:ascii="Times New Roman"/>
          <w:b w:val="false"/>
          <w:i w:val="false"/>
          <w:color w:val="000000"/>
          <w:sz w:val="28"/>
        </w:rPr>
        <w:t>
      БКБ – бюджеттік кіші бағдарлама</w:t>
      </w:r>
    </w:p>
    <w:bookmarkEnd w:id="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