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2f68f" w14:textId="322f68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министрінің "Қазақстан Республикасы ішкі істер органдары мемлекеттік мекемелерінің азаматтық қызметшілері, қызметкерлері үшін мамандығы бойынша жұмыс өтілін есептеу қағидаларын және жұмысшыларға еңбек сіңірген жылдары үшін үстемеақы белгілеу шарттарын бекіту туралы" Қазақстан Республикасы Ішкі істер министрінің 2017 жылғы 23 ақпандағы № 135 бұйрығына және "Ішкі істер органдарына қызметке қабылдау, лауазымға тағайындау, қызмет бабында ауыстыру және жоғарылату, демалыстар беру, арнаулы атақтарды беру, жұмыстан шығару және іссапарға жіберу жөніндегі нұсқаулықты бекіту туралы" Қазақстан Республикасы Ішкі істер министрінің 2021 жылғы 1 сәуірдегі №190 бұйрығына өзгерістер енгізу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31 тамыздағы № 617 бұйрығы. Қазақстан Республикасының Әділет министрлігінде 2026 жылғы 31 тамызда № 39771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 ішкі істер органдары мемлекеттік мекемелерінің азаматтық қызметшілері, қызметкерлері үшін мамандығы бойынша жұмыс өтілін есептеу қағидаларын және жұмысшыларға еңбек сіңірген жылдары үшін үстемеақы белгілеу шарттарын бекіту туралы" Қазақстан Республикасы Ішкі істер министрінің 2017 жылғы 23 ақпандағы № 135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14842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ішкі істер органдары мемлекеттік мекемелерінің азаматтық қызметшілері, қызметкерлері үшін мамандығы бойынша жұмыс өтілін есептеу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3"/>
    <w:bookmarkStart w:name="z5" w:id="4"/>
    <w:p>
      <w:pPr>
        <w:spacing w:after="0"/>
        <w:ind w:left="0"/>
        <w:jc w:val="both"/>
      </w:pPr>
      <w:r>
        <w:rPr>
          <w:rFonts w:ascii="Times New Roman"/>
          <w:b w:val="false"/>
          <w:i w:val="false"/>
          <w:color w:val="000000"/>
          <w:sz w:val="28"/>
        </w:rPr>
        <w:t>
      "8) Қазақстан Республикасы Құрылтайы, Қазақстан Республикасы жергілікті өкілдік органдары депутаттарының өкілеттіктерін тұрақты негізде жүзеге асыру;".</w:t>
      </w:r>
    </w:p>
    <w:bookmarkEnd w:id="4"/>
    <w:bookmarkStart w:name="z6" w:id="5"/>
    <w:p>
      <w:pPr>
        <w:spacing w:after="0"/>
        <w:ind w:left="0"/>
        <w:jc w:val="both"/>
      </w:pPr>
      <w:r>
        <w:rPr>
          <w:rFonts w:ascii="Times New Roman"/>
          <w:b w:val="false"/>
          <w:i w:val="false"/>
          <w:color w:val="000000"/>
          <w:sz w:val="28"/>
        </w:rPr>
        <w:t xml:space="preserve">
      2. "Ішкі істер органдарына қызметке қабылдау, лауазымға тағайындау, қызмет бабында ауыстыру және жоғарылату, демалыстар беру, арнаулы атақтарды беру, жұмыстан шығару және іссапарға жіберу жөніндегі нұсқаулықты бекіту туралы" Қазақстан Республикасы Ішкі істер министрінің 2021 жылғы 1 сәуірдегі № 190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22478 болып тіркелген) мынадай өзгерістер енгізілсін:</w:t>
      </w:r>
    </w:p>
    <w:bookmarkEnd w:id="5"/>
    <w:bookmarkStart w:name="z7" w:id="6"/>
    <w:p>
      <w:pPr>
        <w:spacing w:after="0"/>
        <w:ind w:left="0"/>
        <w:jc w:val="both"/>
      </w:pPr>
      <w:r>
        <w:rPr>
          <w:rFonts w:ascii="Times New Roman"/>
          <w:b w:val="false"/>
          <w:i w:val="false"/>
          <w:color w:val="000000"/>
          <w:sz w:val="28"/>
        </w:rPr>
        <w:t xml:space="preserve">
      көрсетілген бұйрықпен бекітілген Ішкі істер органдарына қызметке қабылдау, лауазымға тағайындау, қызмет бабында ауыстыру және жоғарылату, демалыстар беру, арнаулы атақтарды беру, жұмыстан шығару және іссапарға жіберу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6"/>
    <w:bookmarkStart w:name="z8" w:id="7"/>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7"/>
    <w:bookmarkStart w:name="z9" w:id="8"/>
    <w:p>
      <w:pPr>
        <w:spacing w:after="0"/>
        <w:ind w:left="0"/>
        <w:jc w:val="both"/>
      </w:pPr>
      <w:r>
        <w:rPr>
          <w:rFonts w:ascii="Times New Roman"/>
          <w:b w:val="false"/>
          <w:i w:val="false"/>
          <w:color w:val="000000"/>
          <w:sz w:val="28"/>
        </w:rPr>
        <w:t>
      "3) уәкілетті басшы – құқық қорғау органының облыстық (астананың, республикалық маңызы бар қаланың) немесе оған теңестірілген мамандандырылған бөлімшесінің басшысы, құқық қорғау органы мекемесінің, ведомствосының басшысы;";</w:t>
      </w:r>
    </w:p>
    <w:bookmarkEnd w:id="8"/>
    <w:bookmarkStart w:name="z10" w:id="9"/>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9"/>
    <w:bookmarkStart w:name="z11" w:id="10"/>
    <w:p>
      <w:pPr>
        <w:spacing w:after="0"/>
        <w:ind w:left="0"/>
        <w:jc w:val="both"/>
      </w:pPr>
      <w:r>
        <w:rPr>
          <w:rFonts w:ascii="Times New Roman"/>
          <w:b w:val="false"/>
          <w:i w:val="false"/>
          <w:color w:val="000000"/>
          <w:sz w:val="28"/>
        </w:rPr>
        <w:t>
      "4) өз өкілеттіктерін теріс себептермен тоқтатқандарды қоспағанда, өз өкілеттіктерін кемінде алты ай атқарған және оларды тоқтатқан Қазақстан Республикасы Құрылтайдың депутаттары, мемлекеттік саяси қызметшілер, судьялар қабылдануы мүмкін.";</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3" w:id="11"/>
    <w:p>
      <w:pPr>
        <w:spacing w:after="0"/>
        <w:ind w:left="0"/>
        <w:jc w:val="both"/>
      </w:pPr>
      <w:r>
        <w:rPr>
          <w:rFonts w:ascii="Times New Roman"/>
          <w:b w:val="false"/>
          <w:i w:val="false"/>
          <w:color w:val="000000"/>
          <w:sz w:val="28"/>
        </w:rPr>
        <w:t xml:space="preserve">
      "7. ІІО кадр қызметі кандидатқа "Құқық қорғау қызметі туралы" Қазақстан Республикасының Заңының (бұдан әрі – Заң)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10-баптарында</w:t>
      </w:r>
      <w:r>
        <w:rPr>
          <w:rFonts w:ascii="Times New Roman"/>
          <w:b w:val="false"/>
          <w:i w:val="false"/>
          <w:color w:val="000000"/>
          <w:sz w:val="28"/>
        </w:rPr>
        <w:t xml:space="preserve"> белгіленген ІІО-ға қызметке қабылданатын адамдарға қойылатын талаптарды жеткізеді.".</w:t>
      </w:r>
    </w:p>
    <w:bookmarkEnd w:id="11"/>
    <w:bookmarkStart w:name="z14" w:id="12"/>
    <w:p>
      <w:pPr>
        <w:spacing w:after="0"/>
        <w:ind w:left="0"/>
        <w:jc w:val="both"/>
      </w:pPr>
      <w:r>
        <w:rPr>
          <w:rFonts w:ascii="Times New Roman"/>
          <w:b w:val="false"/>
          <w:i w:val="false"/>
          <w:color w:val="000000"/>
          <w:sz w:val="28"/>
        </w:rPr>
        <w:t>
      "</w:t>
      </w:r>
      <w:r>
        <w:rPr>
          <w:rFonts w:ascii="Times New Roman"/>
          <w:b w:val="false"/>
          <w:i w:val="false"/>
          <w:color w:val="000000"/>
          <w:sz w:val="28"/>
        </w:rPr>
        <w:t>15 тармақ</w:t>
      </w:r>
      <w:r>
        <w:rPr>
          <w:rFonts w:ascii="Times New Roman"/>
          <w:b w:val="false"/>
          <w:i w:val="false"/>
          <w:color w:val="000000"/>
          <w:sz w:val="28"/>
        </w:rPr>
        <w:t xml:space="preserve"> мынадай редакцияда жазылсын:</w:t>
      </w:r>
    </w:p>
    <w:bookmarkEnd w:id="12"/>
    <w:p>
      <w:pPr>
        <w:spacing w:after="0"/>
        <w:ind w:left="0"/>
        <w:jc w:val="both"/>
      </w:pPr>
      <w:r>
        <w:rPr>
          <w:rFonts w:ascii="Times New Roman"/>
          <w:b w:val="false"/>
          <w:i w:val="false"/>
          <w:color w:val="000000"/>
          <w:sz w:val="28"/>
        </w:rPr>
        <w:t xml:space="preserve">
      "15. Қатардағы және басшы құрамдағы адамдарды қызмет бойынша ауыстыруға ұсыну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бланкіде жасалады және лауазымдар номенклатурасына сәйкес жеке құрам бойынша бұйрықтар шығаруға құқығы бар лауазымды адамдарға жолданады және ІІМ аппаратының мүдделі қызметтерінің, ІІО бөліністерінің, ІІМ білім беру ұйымдарының басшыларымен келісуге тиіс.".</w:t>
      </w:r>
    </w:p>
    <w:bookmarkStart w:name="z15" w:id="13"/>
    <w:p>
      <w:pPr>
        <w:spacing w:after="0"/>
        <w:ind w:left="0"/>
        <w:jc w:val="both"/>
      </w:pPr>
      <w:r>
        <w:rPr>
          <w:rFonts w:ascii="Times New Roman"/>
          <w:b w:val="false"/>
          <w:i w:val="false"/>
          <w:color w:val="000000"/>
          <w:sz w:val="28"/>
        </w:rPr>
        <w:t>
      2. Қазақстан Республикасы Ішкі істер министрлігі Жеке құраммен жұмыс жөніндегі департаментіне Қазақстан Республикасының заңнамасында белгіленген тәртіпте:</w:t>
      </w:r>
    </w:p>
    <w:bookmarkEnd w:id="13"/>
    <w:bookmarkStart w:name="z16" w:id="1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4"/>
    <w:bookmarkStart w:name="z17" w:id="1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Ішкі істер министрлігінің Интернет-ресурсында орналастыруды;</w:t>
      </w:r>
    </w:p>
    <w:bookmarkEnd w:id="15"/>
    <w:bookmarkStart w:name="z18" w:id="1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16"/>
    <w:bookmarkStart w:name="z19" w:id="1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ішкі істер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