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cdc6e" w14:textId="35cdc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"Қоршаған орта сапасының нысаналы көрсеткіштерін, оның ішінде қоршаған орта сапасының нысаналы көрсеткіштері белгіленетін индикаторлардың ең аз тізбесін әзірлеу қағидаларын бекіту туралы" Қазақстан Республикасы Экология, геология және табиғи ресурстар министрінің міндетін атқарушының 2021 жылғы 19 шiлдедегі № 257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26 тамыздағы № 176 бұйрығы. Қазақстан Республикасының Әділет министрлігінде 2026 жылғы 31 тамызда № 39768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08.09.2026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"Қоршаған орта сапасының нысаналы көрсеткіштерін, оның ішінде қоршаған орта сапасының нысаналы көрсеткіштері белгіленетін индикаторлардың ең аз тізбесін әзірлеу қағидаларын бекіту туралы" Қазақстан Республикасы Экология, геология және табиғи ресурстар министрінің міндетін атқарушының 2021 жылғы 19 шілдедегі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23615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Қоршаған орта сапасының нысаналы көрсеткіштерін әзірлеу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8-тармағының</w:t>
      </w:r>
      <w:r>
        <w:rPr>
          <w:rFonts w:ascii="Times New Roman"/>
          <w:b w:val="false"/>
          <w:i w:val="false"/>
          <w:color w:val="000000"/>
          <w:sz w:val="28"/>
        </w:rPr>
        <w:t xml:space="preserve"> 8) тармақшасы жаңа редакцияда жазылсын:</w:t>
      </w:r>
    </w:p>
    <w:bookmarkStart w:name="z8" w:id="3"/>
    <w:p>
      <w:pPr>
        <w:spacing w:after="0"/>
        <w:ind w:left="0"/>
        <w:jc w:val="both"/>
      </w:pPr>
      <w:r>
        <w:rPr>
          <w:rFonts w:ascii="Times New Roman"/>
          <w:b w:val="false"/>
          <w:i w:val="false"/>
          <w:color w:val="000000"/>
          <w:sz w:val="28"/>
        </w:rPr>
        <w:t>
      "8) қоршаған орта сапасының нысаналы көрсеткіштерінің жобасы бойынша қоғамдық тыңдаулар хаттамасы;";</w:t>
      </w:r>
    </w:p>
    <w:bookmarkEnd w:id="3"/>
    <w:bookmarkStart w:name="z9" w:id="4"/>
    <w:p>
      <w:pPr>
        <w:spacing w:after="0"/>
        <w:ind w:left="0"/>
        <w:jc w:val="both"/>
      </w:pPr>
      <w:r>
        <w:rPr>
          <w:rFonts w:ascii="Times New Roman"/>
          <w:b w:val="false"/>
          <w:i w:val="false"/>
          <w:color w:val="000000"/>
          <w:sz w:val="28"/>
        </w:rPr>
        <w:t>
      мынадай мазмұндағы 11-1-тармақпен толықтырылсын:</w:t>
      </w:r>
    </w:p>
    <w:bookmarkEnd w:id="4"/>
    <w:bookmarkStart w:name="z10" w:id="5"/>
    <w:p>
      <w:pPr>
        <w:spacing w:after="0"/>
        <w:ind w:left="0"/>
        <w:jc w:val="both"/>
      </w:pPr>
      <w:r>
        <w:rPr>
          <w:rFonts w:ascii="Times New Roman"/>
          <w:b w:val="false"/>
          <w:i w:val="false"/>
          <w:color w:val="000000"/>
          <w:sz w:val="28"/>
        </w:rPr>
        <w:t xml:space="preserve">
      "11-1. Қоршаған орта сапасының нысаналы көрсеткіштерін әзірлеу кезінде мүдделі жұртшылықтың қатысуы Қазақстан Республикасы Экология, геология және табиғи ресурстар министрінің міндетін атқарушының 2021 жылғы 3 тамыздағы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23901 болып тіркелген) бекітілген Қоғамдық тыңдаулар өткізу қағидаларына сәйкес қамтамасыз етіледі.";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14-тармағының</w:t>
      </w:r>
      <w:r>
        <w:rPr>
          <w:rFonts w:ascii="Times New Roman"/>
          <w:b w:val="false"/>
          <w:i w:val="false"/>
          <w:color w:val="000000"/>
          <w:sz w:val="28"/>
        </w:rPr>
        <w:t xml:space="preserve"> 6) тармақшасының алтыншы абзацы жаңа редакцияда жазылсын:</w:t>
      </w:r>
    </w:p>
    <w:bookmarkStart w:name="z12" w:id="6"/>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әзірлеудің негізгі әдістерін, оның ішінде қоршаған орта сапасының нысаналы көрсеткіштерінің жобасы бойынша қоғамдық тыңдаулар өткізу жоспарын;";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16-тармағының</w:t>
      </w:r>
      <w:r>
        <w:rPr>
          <w:rFonts w:ascii="Times New Roman"/>
          <w:b w:val="false"/>
          <w:i w:val="false"/>
          <w:color w:val="000000"/>
          <w:sz w:val="28"/>
        </w:rPr>
        <w:t xml:space="preserve"> 1) және 2) тармақшалары жаңа редакцияда жазылсын:</w:t>
      </w:r>
    </w:p>
    <w:bookmarkStart w:name="z14" w:id="7"/>
    <w:p>
      <w:pPr>
        <w:spacing w:after="0"/>
        <w:ind w:left="0"/>
        <w:jc w:val="both"/>
      </w:pPr>
      <w:r>
        <w:rPr>
          <w:rFonts w:ascii="Times New Roman"/>
          <w:b w:val="false"/>
          <w:i w:val="false"/>
          <w:color w:val="000000"/>
          <w:sz w:val="28"/>
        </w:rPr>
        <w:t>
      "1) қоршаған орта сапасының нысаналы көрсеткіштерінің жобасы бойынша қоғамдық тыңдаулар өткізу туралы хабарламаны дайындауды және мүдделі жергілікті атқарушы органдарға, орталық мемлекеттік органдарға немесе олардың аумақтық бөлімшелеріне жіберуді;</w:t>
      </w:r>
    </w:p>
    <w:bookmarkEnd w:id="7"/>
    <w:bookmarkStart w:name="z15" w:id="8"/>
    <w:p>
      <w:pPr>
        <w:spacing w:after="0"/>
        <w:ind w:left="0"/>
        <w:jc w:val="both"/>
      </w:pPr>
      <w:r>
        <w:rPr>
          <w:rFonts w:ascii="Times New Roman"/>
          <w:b w:val="false"/>
          <w:i w:val="false"/>
          <w:color w:val="000000"/>
          <w:sz w:val="28"/>
        </w:rPr>
        <w:t>
      2) қоршаған орта сапасының нысаналы көрсеткіштерінің жобасы бойынша қоғамдық тыңдаулар өткізуді;";</w:t>
      </w:r>
    </w:p>
    <w:bookmarkEnd w:id="8"/>
    <w:bookmarkStart w:name="z16" w:id="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9"/>
    <w:bookmarkStart w:name="z17" w:id="10"/>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мәдениет және саясат департаменті заңнамада белгіленген тәртіппен:</w:t>
      </w:r>
    </w:p>
    <w:bookmarkEnd w:id="10"/>
    <w:bookmarkStart w:name="z18" w:id="11"/>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1"/>
    <w:bookmarkStart w:name="z19" w:id="12"/>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12"/>
    <w:bookmarkStart w:name="z20" w:id="13"/>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орындалғаны туралы мәліметтердің ұсынылуын қамтамасыз етсін.</w:t>
      </w:r>
    </w:p>
    <w:bookmarkEnd w:id="13"/>
    <w:bookmarkStart w:name="z21"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14"/>
    <w:bookmarkStart w:name="z22" w:id="15"/>
    <w:p>
      <w:pPr>
        <w:spacing w:after="0"/>
        <w:ind w:left="0"/>
        <w:jc w:val="both"/>
      </w:pPr>
      <w:r>
        <w:rPr>
          <w:rFonts w:ascii="Times New Roman"/>
          <w:b w:val="false"/>
          <w:i w:val="false"/>
          <w:color w:val="000000"/>
          <w:sz w:val="28"/>
        </w:rPr>
        <w:t>
      4. Осы бұйрық 2026 жылғы 8 қыркүйектен бастап қолданысқа енгізіледі және ресми жариялануға тиіс.</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Су ресурстары және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2026 жылғы 26 тамыздағы</w:t>
            </w:r>
            <w:r>
              <w:br/>
            </w:r>
            <w:r>
              <w:rPr>
                <w:rFonts w:ascii="Times New Roman"/>
                <w:b w:val="false"/>
                <w:i w:val="false"/>
                <w:color w:val="000000"/>
                <w:sz w:val="20"/>
              </w:rPr>
              <w:t xml:space="preserve">№ 176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 xml:space="preserve">2021 жылғы 19 шілдедегі </w:t>
            </w:r>
            <w:r>
              <w:br/>
            </w:r>
            <w:r>
              <w:rPr>
                <w:rFonts w:ascii="Times New Roman"/>
                <w:b w:val="false"/>
                <w:i w:val="false"/>
                <w:color w:val="000000"/>
                <w:sz w:val="20"/>
              </w:rPr>
              <w:t>№ 257 бұйрығына</w:t>
            </w:r>
            <w:r>
              <w:br/>
            </w:r>
            <w:r>
              <w:rPr>
                <w:rFonts w:ascii="Times New Roman"/>
                <w:b w:val="false"/>
                <w:i w:val="false"/>
                <w:color w:val="000000"/>
                <w:sz w:val="20"/>
              </w:rPr>
              <w:t>2-қосымша</w:t>
            </w:r>
          </w:p>
        </w:tc>
      </w:tr>
    </w:tbl>
    <w:bookmarkStart w:name="z49" w:id="16"/>
    <w:p>
      <w:pPr>
        <w:spacing w:after="0"/>
        <w:ind w:left="0"/>
        <w:jc w:val="left"/>
      </w:pPr>
      <w:r>
        <w:rPr>
          <w:rFonts w:ascii="Times New Roman"/>
          <w:b/>
          <w:i w:val="false"/>
          <w:color w:val="000000"/>
        </w:rPr>
        <w:t xml:space="preserve"> Қоршаған орта сапасының нысаналы көрсеткіштері белгіленетін индикаторлардың ең аз тізбесі</w:t>
      </w:r>
    </w:p>
    <w:bookmarkEnd w:id="16"/>
    <w:bookmarkStart w:name="z50" w:id="17"/>
    <w:p>
      <w:pPr>
        <w:spacing w:after="0"/>
        <w:ind w:left="0"/>
        <w:jc w:val="both"/>
      </w:pPr>
      <w:r>
        <w:rPr>
          <w:rFonts w:ascii="Times New Roman"/>
          <w:b w:val="false"/>
          <w:i w:val="false"/>
          <w:color w:val="000000"/>
          <w:sz w:val="28"/>
        </w:rPr>
        <w:t>
      1. Қоршаған орта сапасының нысаналы көрсеткіштері белгіленетін индикаторлардың ең аз тізбесіне міндетті түрде:</w:t>
      </w:r>
    </w:p>
    <w:bookmarkEnd w:id="17"/>
    <w:bookmarkStart w:name="z51" w:id="18"/>
    <w:p>
      <w:pPr>
        <w:spacing w:after="0"/>
        <w:ind w:left="0"/>
        <w:jc w:val="both"/>
      </w:pPr>
      <w:r>
        <w:rPr>
          <w:rFonts w:ascii="Times New Roman"/>
          <w:b w:val="false"/>
          <w:i w:val="false"/>
          <w:color w:val="000000"/>
          <w:sz w:val="28"/>
        </w:rPr>
        <w:t>
      1) атмосфералық ауаның сапасы;</w:t>
      </w:r>
    </w:p>
    <w:bookmarkEnd w:id="18"/>
    <w:bookmarkStart w:name="z52" w:id="19"/>
    <w:p>
      <w:pPr>
        <w:spacing w:after="0"/>
        <w:ind w:left="0"/>
        <w:jc w:val="both"/>
      </w:pPr>
      <w:r>
        <w:rPr>
          <w:rFonts w:ascii="Times New Roman"/>
          <w:b w:val="false"/>
          <w:i w:val="false"/>
          <w:color w:val="000000"/>
          <w:sz w:val="28"/>
        </w:rPr>
        <w:t>
      2) жерүсті және жерасты суларының сапасы;</w:t>
      </w:r>
    </w:p>
    <w:bookmarkEnd w:id="19"/>
    <w:bookmarkStart w:name="z53" w:id="20"/>
    <w:p>
      <w:pPr>
        <w:spacing w:after="0"/>
        <w:ind w:left="0"/>
        <w:jc w:val="both"/>
      </w:pPr>
      <w:r>
        <w:rPr>
          <w:rFonts w:ascii="Times New Roman"/>
          <w:b w:val="false"/>
          <w:i w:val="false"/>
          <w:color w:val="000000"/>
          <w:sz w:val="28"/>
        </w:rPr>
        <w:t>
      3) жердің және топырақтың сапасы;</w:t>
      </w:r>
    </w:p>
    <w:bookmarkEnd w:id="20"/>
    <w:bookmarkStart w:name="z54" w:id="21"/>
    <w:p>
      <w:pPr>
        <w:spacing w:after="0"/>
        <w:ind w:left="0"/>
        <w:jc w:val="both"/>
      </w:pPr>
      <w:r>
        <w:rPr>
          <w:rFonts w:ascii="Times New Roman"/>
          <w:b w:val="false"/>
          <w:i w:val="false"/>
          <w:color w:val="000000"/>
          <w:sz w:val="28"/>
        </w:rPr>
        <w:t>
      4) әрбір жеке өңірдің климаты мен топырақ жағдайлары ескеріле отырып, ормандардың және жасыл екпелердің жиынтық алаңдары;</w:t>
      </w:r>
    </w:p>
    <w:bookmarkEnd w:id="21"/>
    <w:bookmarkStart w:name="z55" w:id="22"/>
    <w:p>
      <w:pPr>
        <w:spacing w:after="0"/>
        <w:ind w:left="0"/>
        <w:jc w:val="both"/>
      </w:pPr>
      <w:r>
        <w:rPr>
          <w:rFonts w:ascii="Times New Roman"/>
          <w:b w:val="false"/>
          <w:i w:val="false"/>
          <w:color w:val="000000"/>
          <w:sz w:val="28"/>
        </w:rPr>
        <w:t>
      5) жердің тозуын және шөлейттенуін қысқарту;</w:t>
      </w:r>
    </w:p>
    <w:bookmarkEnd w:id="22"/>
    <w:bookmarkStart w:name="z56" w:id="23"/>
    <w:p>
      <w:pPr>
        <w:spacing w:after="0"/>
        <w:ind w:left="0"/>
        <w:jc w:val="both"/>
      </w:pPr>
      <w:r>
        <w:rPr>
          <w:rFonts w:ascii="Times New Roman"/>
          <w:b w:val="false"/>
          <w:i w:val="false"/>
          <w:color w:val="000000"/>
          <w:sz w:val="28"/>
        </w:rPr>
        <w:t>
      6) ластағыш заттардың түрлері бойынша шығарындылардың жиынтық көлемі;</w:t>
      </w:r>
    </w:p>
    <w:bookmarkEnd w:id="23"/>
    <w:bookmarkStart w:name="z57" w:id="24"/>
    <w:p>
      <w:pPr>
        <w:spacing w:after="0"/>
        <w:ind w:left="0"/>
        <w:jc w:val="both"/>
      </w:pPr>
      <w:r>
        <w:rPr>
          <w:rFonts w:ascii="Times New Roman"/>
          <w:b w:val="false"/>
          <w:i w:val="false"/>
          <w:color w:val="000000"/>
          <w:sz w:val="28"/>
        </w:rPr>
        <w:t>
      7) ластағыш заттардың түрлері бойынша және әрбір жеке су объектісі мен бассейні бойынша төгінділердің жиынтық көлемі;</w:t>
      </w:r>
    </w:p>
    <w:bookmarkEnd w:id="24"/>
    <w:bookmarkStart w:name="z58" w:id="25"/>
    <w:p>
      <w:pPr>
        <w:spacing w:after="0"/>
        <w:ind w:left="0"/>
        <w:jc w:val="both"/>
      </w:pPr>
      <w:r>
        <w:rPr>
          <w:rFonts w:ascii="Times New Roman"/>
          <w:b w:val="false"/>
          <w:i w:val="false"/>
          <w:color w:val="000000"/>
          <w:sz w:val="28"/>
        </w:rPr>
        <w:t>
      8) коммуналдық қалдықтардың түрлері бойынша – оларды бөлек жинаудың, қайта пайдалануға дайындаудың, қайта өңдеудің, кәдеге жаратудың, оның ішінде қалдықтарды энергетикалық кәдеге жаратудың, және жоюдың (құртудың және (немесе) көмудің), сондай-ақ қалдықтарды басқару кезінде қосалқы операциялар жүргізілгеннен кейін қайталама ресурстар мәртебесіне ауыстырылған қалдықтардың үлесі;</w:t>
      </w:r>
    </w:p>
    <w:bookmarkEnd w:id="25"/>
    <w:bookmarkStart w:name="z59" w:id="26"/>
    <w:p>
      <w:pPr>
        <w:spacing w:after="0"/>
        <w:ind w:left="0"/>
        <w:jc w:val="both"/>
      </w:pPr>
      <w:r>
        <w:rPr>
          <w:rFonts w:ascii="Times New Roman"/>
          <w:b w:val="false"/>
          <w:i w:val="false"/>
          <w:color w:val="000000"/>
          <w:sz w:val="28"/>
        </w:rPr>
        <w:t>
      9) парниктік газдардың шығарылуын қысқартудың жиынтық көлемі енгізіледі.</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