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c1a95" w14:textId="c2c1a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маңызы бар қатынастар бойынша жолаушылар қозғалысында локомотив тартымы операторының шығындарын ұзақмерзімді субсидиялау қағидаларын бекіту туралы" Қазақстан Республикасы Индустрия және инфрақұрылымдық даму министрінің 2020 жылғы 24 сәуірдегі № 230 бұйрығына және "Теміржолдарды жаңғыртуға кредит беру және қаржы лизингі кезінде сыйақы мөлшерлемелерін субсидиялау қағидаларын бекіту туралы" Қазақстан Республикасы Индустрия және инфрақұрылымдық даму министрдің міндетін атқарушының 2022 жылғы 20 қаңтардағы № 21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Көлік министрінің 2026 жылғы 27 тамыздағы № 227 бұйрығы. Қазақстан Республикасының Әділет министрлігінде 2026 жылғы 31 тамызда № 39752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"Әлеуметтік маңызы бар қатынастар бойынша жолаушылар қозғалысында локомотив тартымы операторының шығындарын ұзақмерзімді субсидиялау қағидаларын бекіту туралы" Қазақстан Республикасы Индустрия және инфрақұрылымдық даму министрінің 2020 жылғы 24 сәуірдегі № 230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20559 болып тіркелген)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"Теміржол көлігі туралы" Қазақстан Республикасы Заңының 14-бабы </w:t>
      </w:r>
      <w:r>
        <w:rPr>
          <w:rFonts w:ascii="Times New Roman"/>
          <w:b w:val="false"/>
          <w:i w:val="false"/>
          <w:color w:val="000000"/>
          <w:sz w:val="28"/>
        </w:rPr>
        <w:t>2-тармағының</w:t>
      </w:r>
      <w:r>
        <w:rPr>
          <w:rFonts w:ascii="Times New Roman"/>
          <w:b w:val="false"/>
          <w:i w:val="false"/>
          <w:color w:val="000000"/>
          <w:sz w:val="28"/>
        </w:rPr>
        <w:t xml:space="preserve"> 33-1) тармақшасына сәйкес БҰЙЫРАМЫН:";</w:t>
      </w:r>
    </w:p>
    <w:bookmarkEnd w:id="2"/>
    <w:bookmarkStart w:name="z8" w:id="3"/>
    <w:p>
      <w:pPr>
        <w:spacing w:after="0"/>
        <w:ind w:left="0"/>
        <w:jc w:val="both"/>
      </w:pPr>
      <w:r>
        <w:rPr>
          <w:rFonts w:ascii="Times New Roman"/>
          <w:b w:val="false"/>
          <w:i w:val="false"/>
          <w:color w:val="000000"/>
          <w:sz w:val="28"/>
        </w:rPr>
        <w:t xml:space="preserve">
      осы бұйрықпен бекітілген Әлеуметтік маңызы бар қатынастар бойынша жолаушылар қозғалысында локомотив тартымы операторының шығындарын ұзақмерзімді субсидиялау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xml:space="preserve">
      "1. Осы Әлеуметтік маңызы бар қатынастар бойынша жолаушылар қозғалысында локомотив тартымы операторының шығындарын ұзақмерзімді субсидиялау қағидалары (бұдан әрі – Қағидалар) "Теміржол көлігі туралы" Қазақстан Республикасы Заңының 14-бабы </w:t>
      </w:r>
      <w:r>
        <w:rPr>
          <w:rFonts w:ascii="Times New Roman"/>
          <w:b w:val="false"/>
          <w:i w:val="false"/>
          <w:color w:val="000000"/>
          <w:sz w:val="28"/>
        </w:rPr>
        <w:t>2-тармағының</w:t>
      </w:r>
      <w:r>
        <w:rPr>
          <w:rFonts w:ascii="Times New Roman"/>
          <w:b w:val="false"/>
          <w:i w:val="false"/>
          <w:color w:val="000000"/>
          <w:sz w:val="28"/>
        </w:rPr>
        <w:t xml:space="preserve"> 33-1) тармақшасына сәйкес әзірленген және әлеуметтік маңызы бар қатынастар бойынша жолаушылар қозғалысында локомотив тартымы операторының шығындарын ұзақмерзімді субсидиялау тәртібін анықтайды.</w:t>
      </w:r>
    </w:p>
    <w:bookmarkEnd w:id="4"/>
    <w:bookmarkStart w:name="z11" w:id="5"/>
    <w:p>
      <w:pPr>
        <w:spacing w:after="0"/>
        <w:ind w:left="0"/>
        <w:jc w:val="both"/>
      </w:pPr>
      <w:r>
        <w:rPr>
          <w:rFonts w:ascii="Times New Roman"/>
          <w:b w:val="false"/>
          <w:i w:val="false"/>
          <w:color w:val="000000"/>
          <w:sz w:val="28"/>
        </w:rPr>
        <w:t>
      2. Осы Қағидаларда мынадай анықтамалар қолданылады:</w:t>
      </w:r>
    </w:p>
    <w:bookmarkEnd w:id="5"/>
    <w:bookmarkStart w:name="z12" w:id="6"/>
    <w:p>
      <w:pPr>
        <w:spacing w:after="0"/>
        <w:ind w:left="0"/>
        <w:jc w:val="both"/>
      </w:pPr>
      <w:r>
        <w:rPr>
          <w:rFonts w:ascii="Times New Roman"/>
          <w:b w:val="false"/>
          <w:i w:val="false"/>
          <w:color w:val="000000"/>
          <w:sz w:val="28"/>
        </w:rPr>
        <w:t xml:space="preserve">
      1) бірінші деңгейдегі жүйе – жеке кәсіпкерлікті мемлекеттік қолдау шараларын алушылардың өтінімдерінің эталондық электрондық тізілімін қамтитын мемлекеттік қолдау шараларының екінші деңгейдегі жүйелерімен интеграцияланған тіркеу жүйесі, мұнда түпкілікті форматтан кейінгі-логикалық бақылау арқылы жеке кәсіпкерлікті мемлекеттік қолдау шараларын алушының Қазақстан Республикасы Қаржы министрінің 2026 жылғы 29 мамырдағы № 497 бұйрығымен бекітілген (Нормативтік құқықтық актілерді мемлекеттік тіркеу тізілімінде № 38840 болып тіркелген) Жеке кәсіпкерлікті мемлекеттік қолдау шараларына және оларды алушыларға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Мониторинг жүргізу қағидалары) шеңберінде айқындайтын базалық талаптарға сәйкестігі айқындалады;</w:t>
      </w:r>
    </w:p>
    <w:bookmarkEnd w:id="6"/>
    <w:bookmarkStart w:name="z13" w:id="7"/>
    <w:p>
      <w:pPr>
        <w:spacing w:after="0"/>
        <w:ind w:left="0"/>
        <w:jc w:val="both"/>
      </w:pPr>
      <w:r>
        <w:rPr>
          <w:rFonts w:ascii="Times New Roman"/>
          <w:b w:val="false"/>
          <w:i w:val="false"/>
          <w:color w:val="000000"/>
          <w:sz w:val="28"/>
        </w:rPr>
        <w:t>
      2) екінші деңгейдегі жүйе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деңгейдегі жүйеге беру олар арқылы жүзеге асырылатын екінші деңгейдегі мемлекеттік цифрлық жүйе;</w:t>
      </w:r>
    </w:p>
    <w:bookmarkEnd w:id="7"/>
    <w:bookmarkStart w:name="z14" w:id="8"/>
    <w:p>
      <w:pPr>
        <w:spacing w:after="0"/>
        <w:ind w:left="0"/>
        <w:jc w:val="both"/>
      </w:pPr>
      <w:r>
        <w:rPr>
          <w:rFonts w:ascii="Times New Roman"/>
          <w:b w:val="false"/>
          <w:i w:val="false"/>
          <w:color w:val="000000"/>
          <w:sz w:val="28"/>
        </w:rPr>
        <w:t>
      3) жолаушылар қозғалысындағы локомотив тарту операторы – жолаушылар тасымалы үшін пайдаланылатын тарту көлігі құралына (локомотивке) меншік құқығында немесе өзге де заңды негіздерде иелік ететін, оны күтіп-ұстауды, пайдалануды қамтамасыз ететін тұлға (бұдан әрі – оператор);</w:t>
      </w:r>
    </w:p>
    <w:bookmarkEnd w:id="8"/>
    <w:bookmarkStart w:name="z15" w:id="9"/>
    <w:p>
      <w:pPr>
        <w:spacing w:after="0"/>
        <w:ind w:left="0"/>
        <w:jc w:val="both"/>
      </w:pPr>
      <w:r>
        <w:rPr>
          <w:rFonts w:ascii="Times New Roman"/>
          <w:b w:val="false"/>
          <w:i w:val="false"/>
          <w:color w:val="000000"/>
          <w:sz w:val="28"/>
        </w:rPr>
        <w:t>
      4) тасымалдаушы – жүктерді немесе жолаушыларды, багажды, жүк-багажды, пошта жөнелтілімдерін тасымалдау жөніндегі қызметті жүзеге асыратын және тасымалдау құжаттарында көрсетілген, меншік құқығында немесе өзге де заңды негізде тарту көлігі құралдарын қоса алғанда, жылжымалы құрамға иелік ететін тұлға;</w:t>
      </w:r>
    </w:p>
    <w:bookmarkEnd w:id="9"/>
    <w:bookmarkStart w:name="z16" w:id="10"/>
    <w:p>
      <w:pPr>
        <w:spacing w:after="0"/>
        <w:ind w:left="0"/>
        <w:jc w:val="both"/>
      </w:pPr>
      <w:r>
        <w:rPr>
          <w:rFonts w:ascii="Times New Roman"/>
          <w:b w:val="false"/>
          <w:i w:val="false"/>
          <w:color w:val="000000"/>
          <w:sz w:val="28"/>
        </w:rPr>
        <w:t>
      5) уәкілетті орган – теміржол көлігі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10"/>
    <w:bookmarkStart w:name="z17" w:id="11"/>
    <w:p>
      <w:pPr>
        <w:spacing w:after="0"/>
        <w:ind w:left="0"/>
        <w:jc w:val="both"/>
      </w:pPr>
      <w:r>
        <w:rPr>
          <w:rFonts w:ascii="Times New Roman"/>
          <w:b w:val="false"/>
          <w:i w:val="false"/>
          <w:color w:val="000000"/>
          <w:sz w:val="28"/>
        </w:rPr>
        <w:t xml:space="preserve">
      мынадай мазмұндағы 3-1-тармақпен толықтырылсын: </w:t>
      </w:r>
    </w:p>
    <w:bookmarkEnd w:id="11"/>
    <w:bookmarkStart w:name="z18" w:id="12"/>
    <w:p>
      <w:pPr>
        <w:spacing w:after="0"/>
        <w:ind w:left="0"/>
        <w:jc w:val="both"/>
      </w:pPr>
      <w:r>
        <w:rPr>
          <w:rFonts w:ascii="Times New Roman"/>
          <w:b w:val="false"/>
          <w:i w:val="false"/>
          <w:color w:val="000000"/>
          <w:sz w:val="28"/>
        </w:rPr>
        <w:t>
      "3-1. Субсидиялау мыналарды қамтитын мемлекеттік қолдаудың екі деңгейлі жүйесі шеңберінде жүзеге асырылады:</w:t>
      </w:r>
    </w:p>
    <w:bookmarkEnd w:id="12"/>
    <w:bookmarkStart w:name="z19" w:id="13"/>
    <w:p>
      <w:pPr>
        <w:spacing w:after="0"/>
        <w:ind w:left="0"/>
        <w:jc w:val="both"/>
      </w:pPr>
      <w:r>
        <w:rPr>
          <w:rFonts w:ascii="Times New Roman"/>
          <w:b w:val="false"/>
          <w:i w:val="false"/>
          <w:color w:val="000000"/>
          <w:sz w:val="28"/>
        </w:rPr>
        <w:t>
      1) бірінші деңгей – екінші деңгейдегі жүйелермен интеграцияланған, жеке кәсіпкерлікті мемлекеттік қолдау шараларын алушылар өтінімдерінің эталондық электрондық тізілімін қамтитын тіркеуші жүйе, онда Мониторинг жүргізу қағидалары шеңберінде айқындалатын базалық талаптарға жеке кәсіпкерлікті мемлекеттік қолдау шараларын алушының сәйкестігі соңғы форматты-логикалық бақылау арқылы айқындалады;</w:t>
      </w:r>
    </w:p>
    <w:bookmarkEnd w:id="13"/>
    <w:bookmarkStart w:name="z20" w:id="14"/>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форматты-логикалық бақылауды қолдана отырып өңдеу және өңделген өтінімдерді бірінші деңгейге беру жүзеге асырылатын салалық мемлекеттік цифрлық жүйе.</w:t>
      </w:r>
    </w:p>
    <w:bookmarkEnd w:id="14"/>
    <w:bookmarkStart w:name="z21" w:id="15"/>
    <w:p>
      <w:pPr>
        <w:spacing w:after="0"/>
        <w:ind w:left="0"/>
        <w:jc w:val="both"/>
      </w:pPr>
      <w:r>
        <w:rPr>
          <w:rFonts w:ascii="Times New Roman"/>
          <w:b w:val="false"/>
          <w:i w:val="false"/>
          <w:color w:val="000000"/>
          <w:sz w:val="28"/>
        </w:rPr>
        <w:t>
      Екінші деңгейдегі цифрлық жүйе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түсіруіне және пайдалануына келісімін алуды қамтамасыз етеді.";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3" w:id="16"/>
    <w:p>
      <w:pPr>
        <w:spacing w:after="0"/>
        <w:ind w:left="0"/>
        <w:jc w:val="both"/>
      </w:pPr>
      <w:r>
        <w:rPr>
          <w:rFonts w:ascii="Times New Roman"/>
          <w:b w:val="false"/>
          <w:i w:val="false"/>
          <w:color w:val="000000"/>
          <w:sz w:val="28"/>
        </w:rPr>
        <w:t xml:space="preserve">
      "4. Операторының шығындарын ұзақмерзімді субсидиялау көлемі Қазақстан Республикасы Инвестиция және даму министрінің 2020 жылғы 22 сәуірдегі № 218 бұйрығымен бекітілген (Нормативтік құқықтық актілерді мемлекеттік тіркеу тізілімінде № 20468 болып тіркелген) Әлеуметтік маңызы бар қатынастар бойынша жолаушылар қозғалысында локомотив тартымы операторының шығындарын ұзақмерзімді субсидиялау көлемін анықтау </w:t>
      </w:r>
      <w:r>
        <w:rPr>
          <w:rFonts w:ascii="Times New Roman"/>
          <w:b w:val="false"/>
          <w:i w:val="false"/>
          <w:color w:val="000000"/>
          <w:sz w:val="28"/>
        </w:rPr>
        <w:t>әдістемесіне</w:t>
      </w:r>
      <w:r>
        <w:rPr>
          <w:rFonts w:ascii="Times New Roman"/>
          <w:b w:val="false"/>
          <w:i w:val="false"/>
          <w:color w:val="000000"/>
          <w:sz w:val="28"/>
        </w:rPr>
        <w:t xml:space="preserve"> (бұдан әрі – әдістеме) сәйкес анықталады.".</w:t>
      </w:r>
    </w:p>
    <w:bookmarkEnd w:id="16"/>
    <w:bookmarkStart w:name="z24" w:id="17"/>
    <w:p>
      <w:pPr>
        <w:spacing w:after="0"/>
        <w:ind w:left="0"/>
        <w:jc w:val="both"/>
      </w:pPr>
      <w:r>
        <w:rPr>
          <w:rFonts w:ascii="Times New Roman"/>
          <w:b w:val="false"/>
          <w:i w:val="false"/>
          <w:color w:val="000000"/>
          <w:sz w:val="28"/>
        </w:rPr>
        <w:t xml:space="preserve">
      2. "Теміржолдарды жаңғыртуға кредит беру және қаржы лизингі кезінде сыйақы мөлшерлемелерін субсидиялау қағидаларын бекіту туралы" Қазақстан Республикасы Индустрия және инфрақұрылымдық даму министрдің міндетін атқарушының 2022 жылғы 20 қаңтардағы № 21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26609 болып тіркелген) мынадай өзгеріс пен толықтыру енгізілсін:</w:t>
      </w:r>
    </w:p>
    <w:bookmarkEnd w:id="17"/>
    <w:bookmarkStart w:name="z25" w:id="18"/>
    <w:p>
      <w:pPr>
        <w:spacing w:after="0"/>
        <w:ind w:left="0"/>
        <w:jc w:val="both"/>
      </w:pPr>
      <w:r>
        <w:rPr>
          <w:rFonts w:ascii="Times New Roman"/>
          <w:b w:val="false"/>
          <w:i w:val="false"/>
          <w:color w:val="000000"/>
          <w:sz w:val="28"/>
        </w:rPr>
        <w:t xml:space="preserve">
      көрсетілген бұйрықпен бекітілген Теміржолдарды жаңғыртуға кредит беру және қаржы лизингі кезінде сыйақы мөлшерлемелерін субсидиялау </w:t>
      </w:r>
      <w:r>
        <w:rPr>
          <w:rFonts w:ascii="Times New Roman"/>
          <w:b w:val="false"/>
          <w:i w:val="false"/>
          <w:color w:val="000000"/>
          <w:sz w:val="28"/>
        </w:rPr>
        <w:t>қағидаларында</w:t>
      </w:r>
      <w:r>
        <w:rPr>
          <w:rFonts w:ascii="Times New Roman"/>
          <w:b w:val="false"/>
          <w:i w:val="false"/>
          <w:color w:val="000000"/>
          <w:sz w:val="28"/>
        </w:rPr>
        <w:t>:</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7" w:id="19"/>
    <w:p>
      <w:pPr>
        <w:spacing w:after="0"/>
        <w:ind w:left="0"/>
        <w:jc w:val="both"/>
      </w:pPr>
      <w:r>
        <w:rPr>
          <w:rFonts w:ascii="Times New Roman"/>
          <w:b w:val="false"/>
          <w:i w:val="false"/>
          <w:color w:val="000000"/>
          <w:sz w:val="28"/>
        </w:rPr>
        <w:t>
      "2. Осы Қағидаларда мынадай терминдер мен анықтамалар пайдаланылады:</w:t>
      </w:r>
    </w:p>
    <w:bookmarkEnd w:id="19"/>
    <w:bookmarkStart w:name="z28" w:id="20"/>
    <w:p>
      <w:pPr>
        <w:spacing w:after="0"/>
        <w:ind w:left="0"/>
        <w:jc w:val="both"/>
      </w:pPr>
      <w:r>
        <w:rPr>
          <w:rFonts w:ascii="Times New Roman"/>
          <w:b w:val="false"/>
          <w:i w:val="false"/>
          <w:color w:val="000000"/>
          <w:sz w:val="28"/>
        </w:rPr>
        <w:t xml:space="preserve">
      1) бірінші деңгейдегі жүйе – жеке кәсіпкерлікті мемлекеттік қолдау шараларын алушылардың өтінімдерінің эталондық электрондық тізілімін қамтитын мемлекеттік қолдау шараларының екінші деңгейдегі жүйелерімен интеграцияланған тіркеу жүйесі, мұнда түпкілікті форматтан кейінгі-логикалық бақылау арқылы жеке кәсіпкерлікті мемлекеттік қолдау шараларын алушының Қазақстан Республикасы Қаржы министрінің 2026 жылғы 29 мамырдағы № 497 бұйрығымен бекітілген (Нормативтік құқықтық актілерді мемлекеттік тіркеу тізілімінде № 38840 болып тіркелген) Жеке кәсіпкерлікті мемлекеттік қолдау шараларына және оларды алушыларға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Мониторинг жүргізу қағидалары) шеңберінде айқындайтын базалық талаптарға сәйкестігі айқындалады;</w:t>
      </w:r>
    </w:p>
    <w:bookmarkEnd w:id="20"/>
    <w:bookmarkStart w:name="z29" w:id="21"/>
    <w:p>
      <w:pPr>
        <w:spacing w:after="0"/>
        <w:ind w:left="0"/>
        <w:jc w:val="both"/>
      </w:pPr>
      <w:r>
        <w:rPr>
          <w:rFonts w:ascii="Times New Roman"/>
          <w:b w:val="false"/>
          <w:i w:val="false"/>
          <w:color w:val="000000"/>
          <w:sz w:val="28"/>
        </w:rPr>
        <w:t>
      2) екінші деңгейдегі жүйе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деңгейдегі жүйеге беру олар арқылы жүзеге асырылатын екінші деңгейдегі мемлекеттік цифрлық жүйе;</w:t>
      </w:r>
    </w:p>
    <w:bookmarkEnd w:id="21"/>
    <w:bookmarkStart w:name="z30" w:id="22"/>
    <w:p>
      <w:pPr>
        <w:spacing w:after="0"/>
        <w:ind w:left="0"/>
        <w:jc w:val="both"/>
      </w:pPr>
      <w:r>
        <w:rPr>
          <w:rFonts w:ascii="Times New Roman"/>
          <w:b w:val="false"/>
          <w:i w:val="false"/>
          <w:color w:val="000000"/>
          <w:sz w:val="28"/>
        </w:rPr>
        <w:t>
      3) өтініш беруші – бақылау пакеті ұлттық басқарушы холдингке немесе Ұлттық теміржол компаниясына тиесілі, магистральдық теміржол желісін пайдалануды, күтіп-ұстауды, жаңғыртуды, салуды жүзеге асыратын және магистральдық теміржол желісі қызметтерін көрсететін, сондай-ақ әскери тасымалдарды бірінші кезекте қамтамасыз етуді жүзеге асыратын заңды тұлға;</w:t>
      </w:r>
    </w:p>
    <w:bookmarkEnd w:id="22"/>
    <w:bookmarkStart w:name="z31" w:id="23"/>
    <w:p>
      <w:pPr>
        <w:spacing w:after="0"/>
        <w:ind w:left="0"/>
        <w:jc w:val="both"/>
      </w:pPr>
      <w:r>
        <w:rPr>
          <w:rFonts w:ascii="Times New Roman"/>
          <w:b w:val="false"/>
          <w:i w:val="false"/>
          <w:color w:val="000000"/>
          <w:sz w:val="28"/>
        </w:rPr>
        <w:t>
      4) уәкілетті орган – теміржол көлігі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23"/>
    <w:bookmarkStart w:name="z32" w:id="24"/>
    <w:p>
      <w:pPr>
        <w:spacing w:after="0"/>
        <w:ind w:left="0"/>
        <w:jc w:val="both"/>
      </w:pPr>
      <w:r>
        <w:rPr>
          <w:rFonts w:ascii="Times New Roman"/>
          <w:b w:val="false"/>
          <w:i w:val="false"/>
          <w:color w:val="000000"/>
          <w:sz w:val="28"/>
        </w:rPr>
        <w:t xml:space="preserve">
      мынадай мазмұндағы 3-1-тармақпен толықтырылсын: </w:t>
      </w:r>
    </w:p>
    <w:bookmarkEnd w:id="24"/>
    <w:bookmarkStart w:name="z33" w:id="25"/>
    <w:p>
      <w:pPr>
        <w:spacing w:after="0"/>
        <w:ind w:left="0"/>
        <w:jc w:val="both"/>
      </w:pPr>
      <w:r>
        <w:rPr>
          <w:rFonts w:ascii="Times New Roman"/>
          <w:b w:val="false"/>
          <w:i w:val="false"/>
          <w:color w:val="000000"/>
          <w:sz w:val="28"/>
        </w:rPr>
        <w:t>
      "3-1. Субсидиялау мыналарды қамтитын мемлекеттік қолдаудың екі деңгейлі жүйесі шеңберінде жүзеге асырылады:</w:t>
      </w:r>
    </w:p>
    <w:bookmarkEnd w:id="25"/>
    <w:bookmarkStart w:name="z34" w:id="26"/>
    <w:p>
      <w:pPr>
        <w:spacing w:after="0"/>
        <w:ind w:left="0"/>
        <w:jc w:val="both"/>
      </w:pPr>
      <w:r>
        <w:rPr>
          <w:rFonts w:ascii="Times New Roman"/>
          <w:b w:val="false"/>
          <w:i w:val="false"/>
          <w:color w:val="000000"/>
          <w:sz w:val="28"/>
        </w:rPr>
        <w:t>
      1) бірінші деңгей – екінші деңгейдегі жүйелермен интеграцияланған, жеке кәсіпкерлікті мемлекеттік қолдау шараларын алушылар өтінімдерінің эталондық электрондық тізілімін қамтитын тіркеуші жүйе, онда Мониторинг жүргізу қағидалары шеңберінде айқындалатын базалық талаптарға жеке кәсіпкерлікті мемлекеттік қолдау шараларын алушының сәйкестігі соңғы форматты-логикалық бақылау арқылы айқындалады;</w:t>
      </w:r>
    </w:p>
    <w:bookmarkEnd w:id="26"/>
    <w:bookmarkStart w:name="z35" w:id="27"/>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форматты-логикалық бақылауды қолдана отырып өңдеу және өңделген өтінімдерді бірінші деңгейге беру жүзеге асырылатын салалық мемлекеттік цифрлық жүйе.</w:t>
      </w:r>
    </w:p>
    <w:bookmarkEnd w:id="27"/>
    <w:bookmarkStart w:name="z36" w:id="28"/>
    <w:p>
      <w:pPr>
        <w:spacing w:after="0"/>
        <w:ind w:left="0"/>
        <w:jc w:val="both"/>
      </w:pPr>
      <w:r>
        <w:rPr>
          <w:rFonts w:ascii="Times New Roman"/>
          <w:b w:val="false"/>
          <w:i w:val="false"/>
          <w:color w:val="000000"/>
          <w:sz w:val="28"/>
        </w:rPr>
        <w:t>
      Екінші деңгейдегі цифрлық жүйе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түсіруіне және пайдалануына келісімін алуды қамтамасыз етеді.".</w:t>
      </w:r>
    </w:p>
    <w:bookmarkEnd w:id="28"/>
    <w:bookmarkStart w:name="z37" w:id="29"/>
    <w:p>
      <w:pPr>
        <w:spacing w:after="0"/>
        <w:ind w:left="0"/>
        <w:jc w:val="both"/>
      </w:pPr>
      <w:r>
        <w:rPr>
          <w:rFonts w:ascii="Times New Roman"/>
          <w:b w:val="false"/>
          <w:i w:val="false"/>
          <w:color w:val="000000"/>
          <w:sz w:val="28"/>
        </w:rPr>
        <w:t>
      2. Қазақстан Республикасы Көлік министрлігінің Теміржол және су көлігі комитеті заңнамада белгіленген тәртіппен:</w:t>
      </w:r>
    </w:p>
    <w:bookmarkEnd w:id="29"/>
    <w:bookmarkStart w:name="z38" w:id="30"/>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0"/>
    <w:bookmarkStart w:name="z39" w:id="31"/>
    <w:p>
      <w:pPr>
        <w:spacing w:after="0"/>
        <w:ind w:left="0"/>
        <w:jc w:val="both"/>
      </w:pPr>
      <w:r>
        <w:rPr>
          <w:rFonts w:ascii="Times New Roman"/>
          <w:b w:val="false"/>
          <w:i w:val="false"/>
          <w:color w:val="000000"/>
          <w:sz w:val="28"/>
        </w:rPr>
        <w:t>
      2) осы бұйрықты ресми жариялағаннан кейін Қазақстан Республикасы Көлік министрлігінің интернет-ресурсында орналастыруды қамтамасыз етсін.</w:t>
      </w:r>
    </w:p>
    <w:bookmarkEnd w:id="31"/>
    <w:bookmarkStart w:name="z40" w:id="3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32"/>
    <w:bookmarkStart w:name="z41" w:id="3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Көлік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bookmarkStart w:name="z43" w:id="34"/>
    <w:p>
      <w:pPr>
        <w:spacing w:after="0"/>
        <w:ind w:left="0"/>
        <w:jc w:val="both"/>
      </w:pPr>
      <w:r>
        <w:rPr>
          <w:rFonts w:ascii="Times New Roman"/>
          <w:b w:val="false"/>
          <w:i w:val="false"/>
          <w:color w:val="000000"/>
          <w:sz w:val="28"/>
        </w:rPr>
        <w:t>
      "КЕЛІСІЛГЕН"</w:t>
      </w:r>
    </w:p>
    <w:bookmarkEnd w:id="34"/>
    <w:bookmarkStart w:name="z44" w:id="35"/>
    <w:p>
      <w:pPr>
        <w:spacing w:after="0"/>
        <w:ind w:left="0"/>
        <w:jc w:val="both"/>
      </w:pPr>
      <w:r>
        <w:rPr>
          <w:rFonts w:ascii="Times New Roman"/>
          <w:b w:val="false"/>
          <w:i w:val="false"/>
          <w:color w:val="000000"/>
          <w:sz w:val="28"/>
        </w:rPr>
        <w:t>
      Қазақстан Республикасы</w:t>
      </w:r>
    </w:p>
    <w:bookmarkEnd w:id="35"/>
    <w:bookmarkStart w:name="z45" w:id="36"/>
    <w:p>
      <w:pPr>
        <w:spacing w:after="0"/>
        <w:ind w:left="0"/>
        <w:jc w:val="both"/>
      </w:pPr>
      <w:r>
        <w:rPr>
          <w:rFonts w:ascii="Times New Roman"/>
          <w:b w:val="false"/>
          <w:i w:val="false"/>
          <w:color w:val="000000"/>
          <w:sz w:val="28"/>
        </w:rPr>
        <w:t>
      Бәсекелестікті қорғау</w:t>
      </w:r>
    </w:p>
    <w:bookmarkEnd w:id="36"/>
    <w:bookmarkStart w:name="z46" w:id="37"/>
    <w:p>
      <w:pPr>
        <w:spacing w:after="0"/>
        <w:ind w:left="0"/>
        <w:jc w:val="both"/>
      </w:pPr>
      <w:r>
        <w:rPr>
          <w:rFonts w:ascii="Times New Roman"/>
          <w:b w:val="false"/>
          <w:i w:val="false"/>
          <w:color w:val="000000"/>
          <w:sz w:val="28"/>
        </w:rPr>
        <w:t>
      және дамыту агенттігі</w:t>
      </w:r>
    </w:p>
    <w:bookmarkEnd w:id="37"/>
    <w:bookmarkStart w:name="z47" w:id="38"/>
    <w:p>
      <w:pPr>
        <w:spacing w:after="0"/>
        <w:ind w:left="0"/>
        <w:jc w:val="both"/>
      </w:pPr>
      <w:r>
        <w:rPr>
          <w:rFonts w:ascii="Times New Roman"/>
          <w:b w:val="false"/>
          <w:i w:val="false"/>
          <w:color w:val="000000"/>
          <w:sz w:val="28"/>
        </w:rPr>
        <w:t>
      "КЕЛІСІЛГЕН"</w:t>
      </w:r>
    </w:p>
    <w:bookmarkEnd w:id="38"/>
    <w:bookmarkStart w:name="z48" w:id="39"/>
    <w:p>
      <w:pPr>
        <w:spacing w:after="0"/>
        <w:ind w:left="0"/>
        <w:jc w:val="both"/>
      </w:pPr>
      <w:r>
        <w:rPr>
          <w:rFonts w:ascii="Times New Roman"/>
          <w:b w:val="false"/>
          <w:i w:val="false"/>
          <w:color w:val="000000"/>
          <w:sz w:val="28"/>
        </w:rPr>
        <w:t>
      Қазақстан Республикасы</w:t>
      </w:r>
    </w:p>
    <w:bookmarkEnd w:id="39"/>
    <w:bookmarkStart w:name="z49" w:id="40"/>
    <w:p>
      <w:pPr>
        <w:spacing w:after="0"/>
        <w:ind w:left="0"/>
        <w:jc w:val="both"/>
      </w:pPr>
      <w:r>
        <w:rPr>
          <w:rFonts w:ascii="Times New Roman"/>
          <w:b w:val="false"/>
          <w:i w:val="false"/>
          <w:color w:val="000000"/>
          <w:sz w:val="28"/>
        </w:rPr>
        <w:t>
      Қаржы министрлігі</w:t>
      </w:r>
    </w:p>
    <w:bookmarkEnd w:id="40"/>
    <w:bookmarkStart w:name="z50" w:id="41"/>
    <w:p>
      <w:pPr>
        <w:spacing w:after="0"/>
        <w:ind w:left="0"/>
        <w:jc w:val="both"/>
      </w:pPr>
      <w:r>
        <w:rPr>
          <w:rFonts w:ascii="Times New Roman"/>
          <w:b w:val="false"/>
          <w:i w:val="false"/>
          <w:color w:val="000000"/>
          <w:sz w:val="28"/>
        </w:rPr>
        <w:t>
      "КЕЛІСІЛГЕН"</w:t>
      </w:r>
    </w:p>
    <w:bookmarkEnd w:id="41"/>
    <w:bookmarkStart w:name="z51" w:id="42"/>
    <w:p>
      <w:pPr>
        <w:spacing w:after="0"/>
        <w:ind w:left="0"/>
        <w:jc w:val="both"/>
      </w:pPr>
      <w:r>
        <w:rPr>
          <w:rFonts w:ascii="Times New Roman"/>
          <w:b w:val="false"/>
          <w:i w:val="false"/>
          <w:color w:val="000000"/>
          <w:sz w:val="28"/>
        </w:rPr>
        <w:t>
      Қазақстан Республикасы</w:t>
      </w:r>
    </w:p>
    <w:bookmarkEnd w:id="42"/>
    <w:bookmarkStart w:name="z52" w:id="43"/>
    <w:p>
      <w:pPr>
        <w:spacing w:after="0"/>
        <w:ind w:left="0"/>
        <w:jc w:val="both"/>
      </w:pPr>
      <w:r>
        <w:rPr>
          <w:rFonts w:ascii="Times New Roman"/>
          <w:b w:val="false"/>
          <w:i w:val="false"/>
          <w:color w:val="000000"/>
          <w:sz w:val="28"/>
        </w:rPr>
        <w:t>
      Ұлттық экономика министрлігі</w:t>
      </w:r>
    </w:p>
    <w:bookmarkEnd w:id="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