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a9d75" w14:textId="28a9d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бұйрықтардың күші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24 тамыздағы № 135 бұйрығы. Қазақстан Республикасының Әділет министрлігінде 2026 жылғы 26 тамызда № 39688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кейбір бұйрықтардың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басқару жүйесін дамыту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2"/>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2026 жылғы 24 тамыздағы</w:t>
            </w:r>
            <w:r>
              <w:br/>
            </w:r>
            <w:r>
              <w:rPr>
                <w:rFonts w:ascii="Times New Roman"/>
                <w:b w:val="false"/>
                <w:i w:val="false"/>
                <w:color w:val="000000"/>
                <w:sz w:val="20"/>
              </w:rPr>
              <w:t>№ 135 бұйрығына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Күші жойылған кейбір бұйрықтардың тізбесі</w:t>
      </w:r>
    </w:p>
    <w:bookmarkStart w:name="z7" w:id="5"/>
    <w:p>
      <w:pPr>
        <w:spacing w:after="0"/>
        <w:ind w:left="0"/>
        <w:jc w:val="both"/>
      </w:pPr>
      <w:r>
        <w:rPr>
          <w:rFonts w:ascii="Times New Roman"/>
          <w:b w:val="false"/>
          <w:i w:val="false"/>
          <w:color w:val="000000"/>
          <w:sz w:val="28"/>
        </w:rPr>
        <w:t xml:space="preserve">
      1. "Есептік ақпараты тәуекелдерді басқару жүйесі негізінде қайта тексеруге жататын мемлекеттік органдарды айқындау әдістемесін бекіту туралы" Қазақстан Республикасы Ұлттық экономика министрінің 2015 жылғы 26 қаңтардағы № 42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10349 болып тіркелген);</w:t>
      </w:r>
    </w:p>
    <w:bookmarkEnd w:id="5"/>
    <w:bookmarkStart w:name="z8" w:id="6"/>
    <w:p>
      <w:pPr>
        <w:spacing w:after="0"/>
        <w:ind w:left="0"/>
        <w:jc w:val="both"/>
      </w:pPr>
      <w:r>
        <w:rPr>
          <w:rFonts w:ascii="Times New Roman"/>
          <w:b w:val="false"/>
          <w:i w:val="false"/>
          <w:color w:val="000000"/>
          <w:sz w:val="28"/>
        </w:rPr>
        <w:t xml:space="preserve">
      2. "Тәуекелдерді басқару жүйесінің негізінде есептік ақпаратты қайта тексеруге жататын мемлекеттік органдарды айқындау әдістемесін бекіту туралы" Қазақстан Республикасы Ұлттық экономика министрінің 2015 жылғы 26 қаңтардағы № 42 бұйрығына өзгерістер енгізу туралы" Қазақстан Республикасы Ұлттық экономика министрінің 2017 жылғы 13 ақпандағы № 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14833 болып тіркелген);</w:t>
      </w:r>
    </w:p>
    <w:bookmarkEnd w:id="6"/>
    <w:bookmarkStart w:name="z9" w:id="7"/>
    <w:p>
      <w:pPr>
        <w:spacing w:after="0"/>
        <w:ind w:left="0"/>
        <w:jc w:val="both"/>
      </w:pPr>
      <w:r>
        <w:rPr>
          <w:rFonts w:ascii="Times New Roman"/>
          <w:b w:val="false"/>
          <w:i w:val="false"/>
          <w:color w:val="000000"/>
          <w:sz w:val="28"/>
        </w:rPr>
        <w:t xml:space="preserve">
      3. "Есептік ақпараты тәуекелдерді басқару жүйесі негізінде қайта тексеруге жататын мемлекеттік органдарды айқындау әдістемесін бекіту туралы" Қазақстан Республикасы Ұлттық экономика министрінің 2015 жылғы 26 қаңтардағы № 42 бұйрығына өзгеріс енгізу туралы" Қазақстан Республикасы Ұлттық экономика министрінің 2019 жылғы 31 қаңтардағы № 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18276 болып тіркелген).</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